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94A65" w14:textId="6E445BD8" w:rsidR="003728BF" w:rsidRPr="00D6635E" w:rsidRDefault="00506E31" w:rsidP="003728BF">
      <w:pPr>
        <w:pStyle w:val="3GPPHeader"/>
        <w:spacing w:after="0"/>
        <w:rPr>
          <w:rFonts w:ascii="Times New Roman" w:hAnsi="Times New Roman" w:cs="Times New Roman"/>
          <w:szCs w:val="24"/>
          <w:lang w:val="de-DE"/>
        </w:rPr>
      </w:pPr>
      <w:r w:rsidRPr="00D6635E">
        <w:rPr>
          <w:rFonts w:ascii="Times New Roman" w:hAnsi="Times New Roman" w:cs="Times New Roman"/>
          <w:szCs w:val="24"/>
          <w:lang w:val="de-DE"/>
        </w:rPr>
        <w:t>3GPP TSG RAN WG1 Meeting 9</w:t>
      </w:r>
      <w:r w:rsidR="003728BF" w:rsidRPr="00D6635E">
        <w:rPr>
          <w:rFonts w:ascii="Times New Roman" w:hAnsi="Times New Roman" w:cs="Times New Roman"/>
          <w:szCs w:val="24"/>
          <w:lang w:val="de-DE"/>
        </w:rPr>
        <w:t>1</w:t>
      </w:r>
      <w:r w:rsidRPr="00D6635E">
        <w:rPr>
          <w:rFonts w:ascii="Times New Roman" w:hAnsi="Times New Roman" w:cs="Times New Roman"/>
          <w:szCs w:val="24"/>
          <w:lang w:val="de-DE"/>
        </w:rPr>
        <w:tab/>
      </w:r>
      <w:r w:rsidR="003728BF" w:rsidRPr="00D6635E">
        <w:rPr>
          <w:rFonts w:ascii="Times New Roman" w:hAnsi="Times New Roman" w:cs="Times New Roman"/>
          <w:szCs w:val="24"/>
          <w:lang w:val="de-DE"/>
        </w:rPr>
        <w:t xml:space="preserve">  R1-1720641 </w:t>
      </w:r>
    </w:p>
    <w:p w14:paraId="376E2B45" w14:textId="77777777" w:rsidR="003728BF" w:rsidRPr="00D6635E" w:rsidRDefault="003728BF" w:rsidP="003728BF">
      <w:pPr>
        <w:pStyle w:val="CRCoverPage"/>
        <w:tabs>
          <w:tab w:val="left" w:pos="1980"/>
        </w:tabs>
        <w:jc w:val="both"/>
        <w:rPr>
          <w:rFonts w:ascii="Times New Roman" w:hAnsi="Times New Roman"/>
          <w:b/>
          <w:bCs/>
          <w:sz w:val="24"/>
          <w:lang w:val="en-US"/>
        </w:rPr>
      </w:pPr>
      <w:r w:rsidRPr="00D6635E">
        <w:rPr>
          <w:rFonts w:ascii="Times New Roman" w:hAnsi="Times New Roman"/>
          <w:b/>
          <w:bCs/>
          <w:sz w:val="24"/>
          <w:lang w:val="en-US"/>
        </w:rPr>
        <w:t>Reno, CA, Nov 27</w:t>
      </w:r>
      <w:r w:rsidRPr="00D6635E">
        <w:rPr>
          <w:rFonts w:ascii="Times New Roman" w:hAnsi="Times New Roman"/>
          <w:b/>
          <w:bCs/>
          <w:sz w:val="24"/>
          <w:vertAlign w:val="superscript"/>
          <w:lang w:val="en-US"/>
        </w:rPr>
        <w:t>th</w:t>
      </w:r>
      <w:r w:rsidRPr="00D6635E">
        <w:rPr>
          <w:rFonts w:ascii="Times New Roman" w:hAnsi="Times New Roman"/>
          <w:b/>
          <w:bCs/>
          <w:sz w:val="24"/>
          <w:lang w:val="en-US"/>
        </w:rPr>
        <w:t xml:space="preserve"> – Dec 1</w:t>
      </w:r>
      <w:r w:rsidRPr="00D6635E">
        <w:rPr>
          <w:rFonts w:ascii="Times New Roman" w:hAnsi="Times New Roman"/>
          <w:b/>
          <w:bCs/>
          <w:sz w:val="24"/>
          <w:vertAlign w:val="superscript"/>
          <w:lang w:val="en-US"/>
        </w:rPr>
        <w:t>st</w:t>
      </w:r>
      <w:r w:rsidRPr="00D6635E">
        <w:rPr>
          <w:rFonts w:ascii="Times New Roman" w:hAnsi="Times New Roman"/>
          <w:b/>
          <w:bCs/>
          <w:sz w:val="24"/>
          <w:lang w:val="en-US"/>
        </w:rPr>
        <w:t>, 2017</w:t>
      </w:r>
    </w:p>
    <w:p w14:paraId="2F2A2F5F" w14:textId="77777777" w:rsidR="002C3BDD" w:rsidRPr="00D6635E" w:rsidRDefault="002C3BDD" w:rsidP="00FC6469">
      <w:pPr>
        <w:pStyle w:val="CRCoverPage"/>
        <w:tabs>
          <w:tab w:val="left" w:pos="1980"/>
        </w:tabs>
        <w:jc w:val="both"/>
        <w:rPr>
          <w:rFonts w:ascii="Times New Roman" w:hAnsi="Times New Roman"/>
          <w:b/>
          <w:bCs/>
          <w:sz w:val="24"/>
          <w:lang w:val="en-US"/>
        </w:rPr>
      </w:pPr>
    </w:p>
    <w:p w14:paraId="6FA141D4" w14:textId="0CB017AC" w:rsidR="00FA20F7" w:rsidRPr="00D6635E" w:rsidRDefault="00FA20F7" w:rsidP="00FC6469">
      <w:pPr>
        <w:pStyle w:val="CRCoverPage"/>
        <w:tabs>
          <w:tab w:val="left" w:pos="1980"/>
        </w:tabs>
        <w:jc w:val="both"/>
        <w:rPr>
          <w:rFonts w:ascii="Times New Roman" w:hAnsi="Times New Roman"/>
          <w:b/>
          <w:bCs/>
          <w:sz w:val="24"/>
          <w:lang w:val="en-US" w:eastAsia="ja-JP"/>
        </w:rPr>
      </w:pPr>
      <w:r w:rsidRPr="00D6635E">
        <w:rPr>
          <w:rFonts w:ascii="Times New Roman" w:hAnsi="Times New Roman"/>
          <w:b/>
          <w:bCs/>
          <w:sz w:val="24"/>
          <w:lang w:val="en-US"/>
        </w:rPr>
        <w:t>Agenda Item:</w:t>
      </w:r>
      <w:r w:rsidRPr="00D6635E">
        <w:rPr>
          <w:rFonts w:ascii="Times New Roman" w:hAnsi="Times New Roman"/>
          <w:b/>
          <w:bCs/>
          <w:sz w:val="24"/>
          <w:lang w:val="en-US"/>
        </w:rPr>
        <w:tab/>
      </w:r>
      <w:r w:rsidR="00506E31" w:rsidRPr="00D6635E">
        <w:rPr>
          <w:rFonts w:ascii="Times New Roman" w:hAnsi="Times New Roman"/>
          <w:b/>
          <w:bCs/>
          <w:sz w:val="24"/>
          <w:lang w:val="en-US"/>
        </w:rPr>
        <w:t>7</w:t>
      </w:r>
      <w:r w:rsidR="00F75AB4" w:rsidRPr="00D6635E">
        <w:rPr>
          <w:rFonts w:ascii="Times New Roman" w:hAnsi="Times New Roman"/>
          <w:b/>
          <w:bCs/>
          <w:sz w:val="24"/>
          <w:lang w:val="en-US"/>
        </w:rPr>
        <w:t>.</w:t>
      </w:r>
      <w:r w:rsidR="00656FEB" w:rsidRPr="00D6635E">
        <w:rPr>
          <w:rFonts w:ascii="Times New Roman" w:hAnsi="Times New Roman"/>
          <w:b/>
          <w:bCs/>
          <w:sz w:val="24"/>
          <w:lang w:val="en-US"/>
        </w:rPr>
        <w:t>3.</w:t>
      </w:r>
      <w:r w:rsidR="00AE760B" w:rsidRPr="00D6635E">
        <w:rPr>
          <w:rFonts w:ascii="Times New Roman" w:hAnsi="Times New Roman"/>
          <w:b/>
          <w:bCs/>
          <w:sz w:val="24"/>
          <w:lang w:val="en-US"/>
        </w:rPr>
        <w:t>3.</w:t>
      </w:r>
      <w:r w:rsidR="00F75AB4" w:rsidRPr="00D6635E">
        <w:rPr>
          <w:rFonts w:ascii="Times New Roman" w:hAnsi="Times New Roman"/>
          <w:b/>
          <w:bCs/>
          <w:sz w:val="24"/>
          <w:lang w:val="en-US"/>
        </w:rPr>
        <w:t>6</w:t>
      </w:r>
    </w:p>
    <w:p w14:paraId="186753AF" w14:textId="4C4A2143" w:rsidR="00FA20F7" w:rsidRPr="00D6635E" w:rsidRDefault="0092027E" w:rsidP="00FA20F7">
      <w:pPr>
        <w:tabs>
          <w:tab w:val="left" w:pos="1985"/>
        </w:tabs>
        <w:rPr>
          <w:rFonts w:ascii="Times New Roman" w:hAnsi="Times New Roman" w:cs="Times New Roman"/>
          <w:b/>
          <w:bCs/>
          <w:sz w:val="24"/>
        </w:rPr>
      </w:pPr>
      <w:r w:rsidRPr="00D6635E">
        <w:rPr>
          <w:rFonts w:ascii="Times New Roman" w:hAnsi="Times New Roman" w:cs="Times New Roman"/>
          <w:b/>
          <w:bCs/>
          <w:sz w:val="24"/>
        </w:rPr>
        <w:t>Source:</w:t>
      </w:r>
      <w:r w:rsidRPr="00D6635E">
        <w:rPr>
          <w:rFonts w:ascii="Times New Roman" w:hAnsi="Times New Roman" w:cs="Times New Roman"/>
          <w:b/>
          <w:bCs/>
          <w:sz w:val="24"/>
        </w:rPr>
        <w:tab/>
        <w:t>InterDigital</w:t>
      </w:r>
      <w:r w:rsidR="00656FEB" w:rsidRPr="00D6635E">
        <w:rPr>
          <w:rFonts w:ascii="Times New Roman" w:hAnsi="Times New Roman" w:cs="Times New Roman"/>
          <w:b/>
          <w:bCs/>
          <w:sz w:val="24"/>
        </w:rPr>
        <w:t xml:space="preserve"> Inc.</w:t>
      </w:r>
    </w:p>
    <w:p w14:paraId="4F02292E" w14:textId="4F790B59" w:rsidR="00FA20F7" w:rsidRPr="00D6635E" w:rsidRDefault="00FA20F7" w:rsidP="00FA20F7">
      <w:pPr>
        <w:ind w:left="1985" w:hanging="1985"/>
        <w:rPr>
          <w:rFonts w:ascii="Times New Roman" w:hAnsi="Times New Roman" w:cs="Times New Roman"/>
          <w:b/>
          <w:bCs/>
        </w:rPr>
      </w:pPr>
      <w:r w:rsidRPr="00D6635E">
        <w:rPr>
          <w:rFonts w:ascii="Times New Roman" w:hAnsi="Times New Roman" w:cs="Times New Roman"/>
          <w:b/>
          <w:bCs/>
          <w:sz w:val="24"/>
        </w:rPr>
        <w:t>Title:</w:t>
      </w:r>
      <w:r w:rsidRPr="00D6635E">
        <w:rPr>
          <w:rFonts w:ascii="Times New Roman" w:hAnsi="Times New Roman" w:cs="Times New Roman"/>
          <w:b/>
          <w:bCs/>
          <w:sz w:val="24"/>
        </w:rPr>
        <w:tab/>
      </w:r>
      <w:r w:rsidR="00F75AB4" w:rsidRPr="00D6635E">
        <w:rPr>
          <w:rFonts w:ascii="Times New Roman" w:hAnsi="Times New Roman" w:cs="Times New Roman"/>
          <w:b/>
          <w:bCs/>
          <w:sz w:val="24"/>
        </w:rPr>
        <w:t>On UL multiplexing of data with different transmission durations</w:t>
      </w:r>
    </w:p>
    <w:p w14:paraId="20F2A3ED" w14:textId="48C0346C" w:rsidR="00FA20F7" w:rsidRPr="00D6635E" w:rsidRDefault="00A51E32" w:rsidP="00FA20F7">
      <w:pPr>
        <w:ind w:left="1985" w:hanging="1985"/>
        <w:rPr>
          <w:rFonts w:ascii="Times New Roman" w:hAnsi="Times New Roman" w:cs="Times New Roman"/>
          <w:b/>
          <w:bCs/>
          <w:sz w:val="24"/>
        </w:rPr>
      </w:pPr>
      <w:r w:rsidRPr="00D6635E">
        <w:rPr>
          <w:rFonts w:ascii="Times New Roman" w:hAnsi="Times New Roman" w:cs="Times New Roman"/>
          <w:b/>
          <w:bCs/>
          <w:sz w:val="24"/>
        </w:rPr>
        <w:t>Document for:</w:t>
      </w:r>
      <w:r w:rsidRPr="00D6635E">
        <w:rPr>
          <w:rFonts w:ascii="Times New Roman" w:hAnsi="Times New Roman" w:cs="Times New Roman"/>
          <w:b/>
          <w:bCs/>
          <w:sz w:val="24"/>
        </w:rPr>
        <w:tab/>
        <w:t>Discussion</w:t>
      </w:r>
      <w:r w:rsidR="00CD15BB" w:rsidRPr="00D6635E">
        <w:rPr>
          <w:rFonts w:ascii="Times New Roman" w:hAnsi="Times New Roman" w:cs="Times New Roman"/>
          <w:b/>
          <w:bCs/>
          <w:sz w:val="24"/>
        </w:rPr>
        <w:t xml:space="preserve"> and Decision</w:t>
      </w:r>
    </w:p>
    <w:p w14:paraId="45A92109" w14:textId="77777777" w:rsidR="00261A3A" w:rsidRPr="00D6635E" w:rsidRDefault="00A35469" w:rsidP="00C34D28">
      <w:pPr>
        <w:pStyle w:val="Heading1"/>
        <w:rPr>
          <w:rFonts w:ascii="Times New Roman" w:hAnsi="Times New Roman"/>
          <w:b/>
          <w:sz w:val="32"/>
          <w:szCs w:val="32"/>
        </w:rPr>
      </w:pPr>
      <w:r w:rsidRPr="00D6635E">
        <w:rPr>
          <w:rFonts w:ascii="Times New Roman" w:hAnsi="Times New Roman"/>
          <w:b/>
          <w:sz w:val="32"/>
          <w:szCs w:val="32"/>
        </w:rPr>
        <w:t>Introduction</w:t>
      </w:r>
    </w:p>
    <w:p w14:paraId="28C419CD" w14:textId="1A22CBD0" w:rsidR="00F17155" w:rsidRPr="00D6635E" w:rsidRDefault="00BB42CA" w:rsidP="00F17155">
      <w:pPr>
        <w:rPr>
          <w:rFonts w:ascii="Times New Roman" w:hAnsi="Times New Roman" w:cs="Times New Roman"/>
        </w:rPr>
      </w:pPr>
      <w:r w:rsidRPr="00D6635E">
        <w:rPr>
          <w:rFonts w:ascii="Times New Roman" w:eastAsia="MS Mincho" w:hAnsi="Times New Roman" w:cs="Times New Roman"/>
          <w:lang w:eastAsia="ja-JP"/>
        </w:rPr>
        <w:t>This is a re-submission of R1-171</w:t>
      </w:r>
      <w:r w:rsidR="003728BF" w:rsidRPr="00D6635E">
        <w:rPr>
          <w:rFonts w:ascii="Times New Roman" w:eastAsia="MS Mincho" w:hAnsi="Times New Roman" w:cs="Times New Roman"/>
          <w:lang w:eastAsia="ja-JP"/>
        </w:rPr>
        <w:t>8496</w:t>
      </w:r>
      <w:r w:rsidRPr="00D6635E">
        <w:rPr>
          <w:rFonts w:ascii="Times New Roman" w:eastAsia="MS Mincho" w:hAnsi="Times New Roman" w:cs="Times New Roman"/>
          <w:lang w:eastAsia="ja-JP"/>
        </w:rPr>
        <w:t xml:space="preserve">. </w:t>
      </w:r>
      <w:r w:rsidR="00DA6078" w:rsidRPr="00D6635E">
        <w:rPr>
          <w:rFonts w:ascii="Times New Roman" w:eastAsia="MS Mincho" w:hAnsi="Times New Roman" w:cs="Times New Roman"/>
          <w:lang w:eastAsia="ja-JP"/>
        </w:rPr>
        <w:t xml:space="preserve">In RAN1#88 Meeting [1], </w:t>
      </w:r>
      <w:r w:rsidR="00F17155" w:rsidRPr="00D6635E">
        <w:rPr>
          <w:rFonts w:ascii="Times New Roman" w:eastAsia="MS Mincho" w:hAnsi="Times New Roman" w:cs="Times New Roman"/>
          <w:lang w:eastAsia="ja-JP"/>
        </w:rPr>
        <w:t>it was agreed that:</w:t>
      </w:r>
    </w:p>
    <w:p w14:paraId="061E897E" w14:textId="77777777" w:rsidR="00F17155" w:rsidRPr="00D6635E" w:rsidRDefault="00F17155" w:rsidP="00F17155">
      <w:pPr>
        <w:numPr>
          <w:ilvl w:val="0"/>
          <w:numId w:val="17"/>
        </w:numPr>
        <w:spacing w:after="0"/>
        <w:rPr>
          <w:rFonts w:ascii="Times New Roman" w:eastAsia="MS Mincho" w:hAnsi="Times New Roman" w:cs="Times New Roman"/>
          <w:i/>
          <w:lang w:eastAsia="ja-JP"/>
        </w:rPr>
      </w:pPr>
      <w:r w:rsidRPr="00D6635E">
        <w:rPr>
          <w:rFonts w:ascii="Times New Roman" w:eastAsia="MS Mincho" w:hAnsi="Times New Roman" w:cs="Times New Roman"/>
          <w:i/>
          <w:lang w:eastAsia="ja-JP"/>
        </w:rPr>
        <w:t>Indication of URLLC transmission overlapping the resources scheduled for an eMBB UE in downlink can be dynamically signaled to the eMBB UE to facilitate demodulation and decoding</w:t>
      </w:r>
    </w:p>
    <w:p w14:paraId="5C8D6D34" w14:textId="77777777" w:rsidR="00F17155" w:rsidRPr="00D6635E" w:rsidRDefault="00F17155" w:rsidP="00F17155">
      <w:pPr>
        <w:numPr>
          <w:ilvl w:val="1"/>
          <w:numId w:val="17"/>
        </w:numPr>
        <w:spacing w:after="0"/>
        <w:rPr>
          <w:rFonts w:ascii="Times New Roman" w:eastAsia="MS Mincho" w:hAnsi="Times New Roman" w:cs="Times New Roman"/>
          <w:i/>
          <w:lang w:eastAsia="ja-JP"/>
        </w:rPr>
      </w:pPr>
      <w:r w:rsidRPr="00D6635E">
        <w:rPr>
          <w:rFonts w:ascii="Times New Roman" w:eastAsia="MS Mincho" w:hAnsi="Times New Roman" w:cs="Times New Roman"/>
          <w:i/>
          <w:lang w:eastAsia="ja-JP"/>
        </w:rPr>
        <w:t>FFS details</w:t>
      </w:r>
    </w:p>
    <w:p w14:paraId="38A35A34" w14:textId="77777777" w:rsidR="00F17155" w:rsidRPr="00D6635E" w:rsidRDefault="00F17155" w:rsidP="00F17155">
      <w:pPr>
        <w:spacing w:after="0"/>
        <w:rPr>
          <w:rFonts w:ascii="Times New Roman" w:eastAsia="MS Mincho" w:hAnsi="Times New Roman" w:cs="Times New Roman"/>
          <w:lang w:eastAsia="ja-JP"/>
        </w:rPr>
      </w:pPr>
      <w:r w:rsidRPr="00D6635E">
        <w:rPr>
          <w:rFonts w:ascii="Times New Roman" w:eastAsia="MS Mincho" w:hAnsi="Times New Roman" w:cs="Times New Roman"/>
          <w:lang w:eastAsia="ja-JP"/>
        </w:rPr>
        <w:t>and that:</w:t>
      </w:r>
    </w:p>
    <w:p w14:paraId="6DC84F76" w14:textId="77777777" w:rsidR="00F17155" w:rsidRPr="00D6635E" w:rsidRDefault="00F17155" w:rsidP="00F17155">
      <w:pPr>
        <w:numPr>
          <w:ilvl w:val="0"/>
          <w:numId w:val="17"/>
        </w:numPr>
        <w:spacing w:after="0"/>
        <w:rPr>
          <w:rFonts w:ascii="Times New Roman" w:eastAsia="MS Mincho" w:hAnsi="Times New Roman" w:cs="Times New Roman"/>
          <w:i/>
          <w:lang w:eastAsia="ja-JP"/>
        </w:rPr>
      </w:pPr>
      <w:r w:rsidRPr="00D6635E">
        <w:rPr>
          <w:rFonts w:ascii="Times New Roman" w:eastAsia="MS Mincho" w:hAnsi="Times New Roman" w:cs="Times New Roman"/>
          <w:i/>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389D4227" w14:textId="33E21132" w:rsidR="00F17155" w:rsidRPr="00D6635E" w:rsidRDefault="00F17155" w:rsidP="00F17155">
      <w:pPr>
        <w:numPr>
          <w:ilvl w:val="0"/>
          <w:numId w:val="17"/>
        </w:numPr>
        <w:spacing w:after="0"/>
        <w:rPr>
          <w:rFonts w:ascii="Times New Roman" w:eastAsia="MS Mincho" w:hAnsi="Times New Roman" w:cs="Times New Roman"/>
          <w:i/>
          <w:lang w:eastAsia="ja-JP"/>
        </w:rPr>
      </w:pPr>
      <w:r w:rsidRPr="00D6635E">
        <w:rPr>
          <w:rFonts w:ascii="Times New Roman" w:eastAsia="MS Mincho" w:hAnsi="Times New Roman" w:cs="Times New Roman"/>
          <w:i/>
          <w:lang w:eastAsia="ja-JP"/>
        </w:rPr>
        <w:t>The indication may be used to increase the likelihood of successful demodulation and decoding of the transport block based on the pre-empted transmission and/or subsequent (re)-transmissions of the same TB</w:t>
      </w:r>
    </w:p>
    <w:p w14:paraId="06F14BF9" w14:textId="77777777" w:rsidR="005D22A0" w:rsidRPr="00D6635E" w:rsidRDefault="005D22A0" w:rsidP="005D22A0">
      <w:pPr>
        <w:spacing w:after="0"/>
        <w:rPr>
          <w:rFonts w:ascii="Times New Roman" w:eastAsia="MS Mincho" w:hAnsi="Times New Roman" w:cs="Times New Roman"/>
          <w:lang w:eastAsia="ja-JP"/>
        </w:rPr>
      </w:pPr>
    </w:p>
    <w:p w14:paraId="02BA769F" w14:textId="21D37476" w:rsidR="005D22A0" w:rsidRPr="00D6635E" w:rsidRDefault="005D22A0" w:rsidP="005D22A0">
      <w:pPr>
        <w:spacing w:after="0"/>
        <w:rPr>
          <w:rFonts w:ascii="Times New Roman" w:eastAsia="MS Mincho" w:hAnsi="Times New Roman" w:cs="Times New Roman"/>
          <w:lang w:eastAsia="ja-JP"/>
        </w:rPr>
      </w:pPr>
      <w:r w:rsidRPr="00D6635E">
        <w:rPr>
          <w:rFonts w:ascii="Times New Roman" w:eastAsia="MS Mincho" w:hAnsi="Times New Roman" w:cs="Times New Roman"/>
          <w:lang w:eastAsia="ja-JP"/>
        </w:rPr>
        <w:t>In RAN1#89</w:t>
      </w:r>
      <w:r w:rsidR="00154B27" w:rsidRPr="00D6635E">
        <w:rPr>
          <w:rFonts w:ascii="Times New Roman" w:eastAsia="MS Mincho" w:hAnsi="Times New Roman" w:cs="Times New Roman"/>
          <w:lang w:eastAsia="ja-JP"/>
        </w:rPr>
        <w:t xml:space="preserve"> meeting </w:t>
      </w:r>
      <w:r w:rsidR="00154B27" w:rsidRPr="00D6635E">
        <w:rPr>
          <w:rFonts w:ascii="Times New Roman" w:eastAsia="MS Mincho" w:hAnsi="Times New Roman" w:cs="Times New Roman"/>
          <w:lang w:eastAsia="ja-JP"/>
        </w:rPr>
        <w:fldChar w:fldCharType="begin"/>
      </w:r>
      <w:r w:rsidR="00154B27" w:rsidRPr="00D6635E">
        <w:rPr>
          <w:rFonts w:ascii="Times New Roman" w:eastAsia="MS Mincho" w:hAnsi="Times New Roman" w:cs="Times New Roman"/>
          <w:lang w:eastAsia="ja-JP"/>
        </w:rPr>
        <w:instrText xml:space="preserve"> REF _Ref485369736 \r \h </w:instrText>
      </w:r>
      <w:r w:rsidR="00154B27" w:rsidRPr="00D6635E">
        <w:rPr>
          <w:rFonts w:ascii="Times New Roman" w:eastAsia="MS Mincho" w:hAnsi="Times New Roman" w:cs="Times New Roman"/>
          <w:lang w:eastAsia="ja-JP"/>
        </w:rPr>
      </w:r>
      <w:r w:rsidR="00D6635E">
        <w:rPr>
          <w:rFonts w:ascii="Times New Roman" w:eastAsia="MS Mincho" w:hAnsi="Times New Roman" w:cs="Times New Roman"/>
          <w:lang w:eastAsia="ja-JP"/>
        </w:rPr>
        <w:instrText xml:space="preserve"> \* MERGEFORMAT </w:instrText>
      </w:r>
      <w:r w:rsidR="00154B27" w:rsidRPr="00D6635E">
        <w:rPr>
          <w:rFonts w:ascii="Times New Roman" w:eastAsia="MS Mincho" w:hAnsi="Times New Roman" w:cs="Times New Roman"/>
          <w:lang w:eastAsia="ja-JP"/>
        </w:rPr>
        <w:fldChar w:fldCharType="separate"/>
      </w:r>
      <w:r w:rsidR="00154B27" w:rsidRPr="00D6635E">
        <w:rPr>
          <w:rFonts w:ascii="Times New Roman" w:eastAsia="MS Mincho" w:hAnsi="Times New Roman" w:cs="Times New Roman"/>
          <w:lang w:eastAsia="ja-JP"/>
        </w:rPr>
        <w:t>[2]</w:t>
      </w:r>
      <w:r w:rsidR="00154B27" w:rsidRPr="00D6635E">
        <w:rPr>
          <w:rFonts w:ascii="Times New Roman" w:eastAsia="MS Mincho" w:hAnsi="Times New Roman" w:cs="Times New Roman"/>
          <w:lang w:eastAsia="ja-JP"/>
        </w:rPr>
        <w:fldChar w:fldCharType="end"/>
      </w:r>
      <w:r w:rsidRPr="00D6635E">
        <w:rPr>
          <w:rFonts w:ascii="Times New Roman" w:eastAsia="MS Mincho" w:hAnsi="Times New Roman" w:cs="Times New Roman"/>
          <w:lang w:eastAsia="ja-JP"/>
        </w:rPr>
        <w:t>, it was further agreed that</w:t>
      </w:r>
    </w:p>
    <w:p w14:paraId="74339B0F" w14:textId="77777777" w:rsidR="005D22A0" w:rsidRPr="00D6635E" w:rsidRDefault="005D22A0" w:rsidP="005D22A0">
      <w:pPr>
        <w:numPr>
          <w:ilvl w:val="0"/>
          <w:numId w:val="21"/>
        </w:numPr>
        <w:spacing w:after="0"/>
        <w:rPr>
          <w:rFonts w:ascii="Times New Roman" w:eastAsia="MS Mincho" w:hAnsi="Times New Roman" w:cs="Times New Roman"/>
          <w:i/>
          <w:lang w:eastAsia="ja-JP"/>
        </w:rPr>
      </w:pPr>
      <w:r w:rsidRPr="00D6635E">
        <w:rPr>
          <w:rFonts w:ascii="Times New Roman" w:eastAsia="MS Mincho" w:hAnsi="Times New Roman" w:cs="Times New Roman"/>
          <w:i/>
          <w:lang w:eastAsia="ja-JP"/>
        </w:rPr>
        <w:t>For preemption indication;</w:t>
      </w:r>
    </w:p>
    <w:p w14:paraId="7AD08090" w14:textId="77777777" w:rsidR="005D22A0" w:rsidRPr="00D6635E" w:rsidRDefault="005D22A0" w:rsidP="005D22A0">
      <w:pPr>
        <w:numPr>
          <w:ilvl w:val="1"/>
          <w:numId w:val="21"/>
        </w:numPr>
        <w:spacing w:after="0"/>
        <w:rPr>
          <w:rFonts w:ascii="Times New Roman" w:eastAsia="MS Mincho" w:hAnsi="Times New Roman" w:cs="Times New Roman"/>
          <w:i/>
          <w:lang w:eastAsia="ja-JP"/>
        </w:rPr>
      </w:pPr>
      <w:r w:rsidRPr="00D6635E">
        <w:rPr>
          <w:rFonts w:ascii="Times New Roman" w:eastAsia="MS Mincho" w:hAnsi="Times New Roman" w:cs="Times New Roman"/>
          <w:i/>
          <w:lang w:eastAsia="ja-JP"/>
        </w:rPr>
        <w:t>When configured, the indication tells the UE(s) which DL physical resources has been preempted.</w:t>
      </w:r>
    </w:p>
    <w:p w14:paraId="2BE106BB" w14:textId="77777777" w:rsidR="005D22A0" w:rsidRPr="00D6635E" w:rsidRDefault="005D22A0" w:rsidP="005D22A0">
      <w:pPr>
        <w:numPr>
          <w:ilvl w:val="1"/>
          <w:numId w:val="21"/>
        </w:numPr>
        <w:spacing w:after="0"/>
        <w:rPr>
          <w:rFonts w:ascii="Times New Roman" w:eastAsia="MS Mincho" w:hAnsi="Times New Roman" w:cs="Times New Roman"/>
          <w:i/>
          <w:lang w:eastAsia="ja-JP"/>
        </w:rPr>
      </w:pPr>
      <w:r w:rsidRPr="00D6635E">
        <w:rPr>
          <w:rFonts w:ascii="Times New Roman" w:eastAsia="MS Mincho" w:hAnsi="Times New Roman" w:cs="Times New Roman"/>
          <w:i/>
          <w:lang w:eastAsia="ja-JP"/>
        </w:rPr>
        <w:t>The preemption indication is transmitted using a PDCCH.</w:t>
      </w:r>
    </w:p>
    <w:p w14:paraId="72CBF57E" w14:textId="77777777" w:rsidR="005D22A0" w:rsidRPr="00D6635E" w:rsidRDefault="005D22A0" w:rsidP="005D22A0">
      <w:pPr>
        <w:numPr>
          <w:ilvl w:val="2"/>
          <w:numId w:val="21"/>
        </w:numPr>
        <w:spacing w:after="0"/>
        <w:rPr>
          <w:rFonts w:ascii="Times New Roman" w:eastAsia="MS Mincho" w:hAnsi="Times New Roman" w:cs="Times New Roman"/>
          <w:i/>
          <w:lang w:eastAsia="ja-JP"/>
        </w:rPr>
      </w:pPr>
      <w:r w:rsidRPr="00D6635E">
        <w:rPr>
          <w:rFonts w:ascii="Times New Roman" w:eastAsia="MS Mincho" w:hAnsi="Times New Roman" w:cs="Times New Roman"/>
          <w:i/>
          <w:lang w:eastAsia="ja-JP"/>
        </w:rPr>
        <w:t>The preemption indication is not included in the DCI that schedules the (re)transmission of the data transmission.</w:t>
      </w:r>
    </w:p>
    <w:p w14:paraId="1595E082" w14:textId="77777777" w:rsidR="005D22A0" w:rsidRPr="00D6635E" w:rsidRDefault="005D22A0" w:rsidP="005D22A0">
      <w:pPr>
        <w:numPr>
          <w:ilvl w:val="1"/>
          <w:numId w:val="21"/>
        </w:numPr>
        <w:spacing w:after="0"/>
        <w:rPr>
          <w:rFonts w:ascii="Times New Roman" w:eastAsia="MS Mincho" w:hAnsi="Times New Roman" w:cs="Times New Roman"/>
          <w:i/>
          <w:lang w:eastAsia="ja-JP"/>
        </w:rPr>
      </w:pPr>
      <w:r w:rsidRPr="00D6635E">
        <w:rPr>
          <w:rFonts w:ascii="Times New Roman" w:eastAsia="MS Mincho" w:hAnsi="Times New Roman" w:cs="Times New Roman"/>
          <w:i/>
          <w:lang w:eastAsia="ja-JP"/>
        </w:rPr>
        <w:t>FFS: the granularity of the time and/or frequency resources.</w:t>
      </w:r>
    </w:p>
    <w:p w14:paraId="31D286E9" w14:textId="77777777" w:rsidR="005D22A0" w:rsidRPr="00D6635E" w:rsidRDefault="005D22A0" w:rsidP="005D22A0">
      <w:pPr>
        <w:numPr>
          <w:ilvl w:val="1"/>
          <w:numId w:val="21"/>
        </w:numPr>
        <w:spacing w:after="0"/>
        <w:rPr>
          <w:rFonts w:ascii="Times New Roman" w:eastAsia="MS Mincho" w:hAnsi="Times New Roman" w:cs="Times New Roman"/>
          <w:i/>
          <w:lang w:eastAsia="ja-JP"/>
        </w:rPr>
      </w:pPr>
      <w:r w:rsidRPr="00D6635E">
        <w:rPr>
          <w:rFonts w:ascii="Times New Roman" w:eastAsia="MS Mincho" w:hAnsi="Times New Roman" w:cs="Times New Roman"/>
          <w:i/>
          <w:lang w:eastAsia="ja-JP"/>
        </w:rPr>
        <w:t>FFS: what DCI is used.</w:t>
      </w:r>
    </w:p>
    <w:p w14:paraId="748E6E82" w14:textId="77777777" w:rsidR="005D22A0" w:rsidRPr="00D6635E" w:rsidRDefault="005D22A0" w:rsidP="005D22A0">
      <w:pPr>
        <w:numPr>
          <w:ilvl w:val="1"/>
          <w:numId w:val="21"/>
        </w:numPr>
        <w:spacing w:after="0"/>
        <w:rPr>
          <w:rFonts w:ascii="Times New Roman" w:eastAsia="MS Mincho" w:hAnsi="Times New Roman" w:cs="Times New Roman"/>
          <w:i/>
          <w:lang w:eastAsia="ja-JP"/>
        </w:rPr>
      </w:pPr>
      <w:r w:rsidRPr="00D6635E">
        <w:rPr>
          <w:rFonts w:ascii="Times New Roman" w:eastAsia="MS Mincho" w:hAnsi="Times New Roman" w:cs="Times New Roman"/>
          <w:i/>
          <w:lang w:eastAsia="ja-JP"/>
        </w:rPr>
        <w:t>FFS: timing of the preemption indication.</w:t>
      </w:r>
    </w:p>
    <w:p w14:paraId="07290E70" w14:textId="764AA5B5" w:rsidR="00CF0BA9" w:rsidRPr="00D6635E" w:rsidRDefault="00CF0BA9" w:rsidP="00F17155">
      <w:pPr>
        <w:rPr>
          <w:rFonts w:ascii="Times New Roman" w:eastAsia="MS Mincho" w:hAnsi="Times New Roman" w:cs="Times New Roman"/>
          <w:lang w:eastAsia="ja-JP"/>
        </w:rPr>
      </w:pPr>
    </w:p>
    <w:p w14:paraId="12579F8C" w14:textId="778B187E" w:rsidR="00FA007C" w:rsidRPr="00D6635E" w:rsidRDefault="00CF0BA9" w:rsidP="004E1513">
      <w:pPr>
        <w:rPr>
          <w:rFonts w:ascii="Times New Roman" w:hAnsi="Times New Roman" w:cs="Times New Roman"/>
          <w:sz w:val="20"/>
        </w:rPr>
      </w:pPr>
      <w:r w:rsidRPr="00D6635E">
        <w:rPr>
          <w:rFonts w:ascii="Times New Roman" w:eastAsia="MS Mincho" w:hAnsi="Times New Roman" w:cs="Times New Roman"/>
          <w:lang w:eastAsia="ja-JP"/>
        </w:rPr>
        <w:t xml:space="preserve">In </w:t>
      </w:r>
      <w:r w:rsidRPr="00D6635E">
        <w:rPr>
          <w:rFonts w:ascii="Times New Roman" w:hAnsi="Times New Roman" w:cs="Times New Roman"/>
        </w:rPr>
        <w:t xml:space="preserve">this contribution, we provide our views on dynamic resource sharing between </w:t>
      </w:r>
      <w:r w:rsidR="008B1607" w:rsidRPr="00D6635E">
        <w:rPr>
          <w:rFonts w:ascii="Times New Roman" w:hAnsi="Times New Roman" w:cs="Times New Roman"/>
        </w:rPr>
        <w:t>low latency traffic</w:t>
      </w:r>
      <w:r w:rsidRPr="00D6635E">
        <w:rPr>
          <w:rFonts w:ascii="Times New Roman" w:hAnsi="Times New Roman" w:cs="Times New Roman"/>
        </w:rPr>
        <w:t xml:space="preserve"> and </w:t>
      </w:r>
      <w:r w:rsidR="007D27A7" w:rsidRPr="00D6635E">
        <w:rPr>
          <w:rFonts w:ascii="Times New Roman" w:hAnsi="Times New Roman" w:cs="Times New Roman"/>
        </w:rPr>
        <w:t>non-latency sensitive traffic</w:t>
      </w:r>
      <w:r w:rsidRPr="00D6635E">
        <w:rPr>
          <w:rFonts w:ascii="Times New Roman" w:hAnsi="Times New Roman" w:cs="Times New Roman"/>
        </w:rPr>
        <w:t xml:space="preserve"> in UL. </w:t>
      </w:r>
    </w:p>
    <w:p w14:paraId="411E7BBD" w14:textId="4421B3F0" w:rsidR="00085A01" w:rsidRPr="00D6635E" w:rsidRDefault="00B41439" w:rsidP="00085A01">
      <w:pPr>
        <w:pStyle w:val="Heading1"/>
        <w:pBdr>
          <w:top w:val="single" w:sz="12" w:space="5" w:color="auto"/>
        </w:pBdr>
        <w:spacing w:after="120"/>
        <w:rPr>
          <w:rFonts w:ascii="Times New Roman" w:hAnsi="Times New Roman"/>
          <w:b/>
          <w:sz w:val="32"/>
          <w:szCs w:val="32"/>
          <w:lang w:val="en-US"/>
        </w:rPr>
      </w:pPr>
      <w:r w:rsidRPr="00D6635E">
        <w:rPr>
          <w:rFonts w:ascii="Times New Roman" w:hAnsi="Times New Roman"/>
          <w:b/>
          <w:sz w:val="32"/>
          <w:szCs w:val="32"/>
        </w:rPr>
        <w:t>Multiplexing</w:t>
      </w:r>
      <w:r w:rsidR="007D3899" w:rsidRPr="00D6635E">
        <w:rPr>
          <w:rFonts w:ascii="Times New Roman" w:hAnsi="Times New Roman"/>
          <w:b/>
          <w:sz w:val="32"/>
          <w:szCs w:val="32"/>
        </w:rPr>
        <w:t xml:space="preserve"> of </w:t>
      </w:r>
      <w:r w:rsidR="00240665" w:rsidRPr="00D6635E">
        <w:rPr>
          <w:rFonts w:ascii="Times New Roman" w:hAnsi="Times New Roman"/>
          <w:b/>
          <w:sz w:val="32"/>
          <w:szCs w:val="32"/>
        </w:rPr>
        <w:t>grant-free low-latency traffic and non-latency sensitive traffic</w:t>
      </w:r>
      <w:r w:rsidR="007D3899" w:rsidRPr="00D6635E">
        <w:rPr>
          <w:rFonts w:ascii="Times New Roman" w:hAnsi="Times New Roman"/>
          <w:b/>
          <w:sz w:val="32"/>
          <w:szCs w:val="32"/>
        </w:rPr>
        <w:t xml:space="preserve"> </w:t>
      </w:r>
    </w:p>
    <w:p w14:paraId="7C32FAB4" w14:textId="54AB9457" w:rsidR="00C555EF" w:rsidRPr="00D6635E" w:rsidRDefault="00C86F92" w:rsidP="008A0B24">
      <w:pPr>
        <w:rPr>
          <w:rFonts w:ascii="Times New Roman" w:hAnsi="Times New Roman" w:cs="Times New Roman"/>
        </w:rPr>
      </w:pPr>
      <w:r w:rsidRPr="00D6635E">
        <w:rPr>
          <w:rFonts w:ascii="Times New Roman" w:hAnsi="Times New Roman" w:cs="Times New Roman"/>
        </w:rPr>
        <w:t xml:space="preserve">In order to </w:t>
      </w:r>
      <w:r w:rsidR="00456B7E" w:rsidRPr="00D6635E">
        <w:rPr>
          <w:rFonts w:ascii="Times New Roman" w:hAnsi="Times New Roman" w:cs="Times New Roman"/>
        </w:rPr>
        <w:t>reduce latency</w:t>
      </w:r>
      <w:r w:rsidR="00602CE8" w:rsidRPr="00D6635E">
        <w:rPr>
          <w:rFonts w:ascii="Times New Roman" w:hAnsi="Times New Roman" w:cs="Times New Roman"/>
        </w:rPr>
        <w:t>, the</w:t>
      </w:r>
      <w:r w:rsidRPr="00D6635E">
        <w:rPr>
          <w:rFonts w:ascii="Times New Roman" w:hAnsi="Times New Roman" w:cs="Times New Roman"/>
        </w:rPr>
        <w:t xml:space="preserve"> </w:t>
      </w:r>
      <w:r w:rsidR="00610D28" w:rsidRPr="00D6635E">
        <w:rPr>
          <w:rFonts w:ascii="Times New Roman" w:hAnsi="Times New Roman" w:cs="Times New Roman"/>
        </w:rPr>
        <w:t>low-latency</w:t>
      </w:r>
      <w:r w:rsidRPr="00D6635E">
        <w:rPr>
          <w:rFonts w:ascii="Times New Roman" w:hAnsi="Times New Roman" w:cs="Times New Roman"/>
        </w:rPr>
        <w:t xml:space="preserve"> </w:t>
      </w:r>
      <w:r w:rsidR="00456B7E" w:rsidRPr="00D6635E">
        <w:rPr>
          <w:rFonts w:ascii="Times New Roman" w:hAnsi="Times New Roman" w:cs="Times New Roman"/>
        </w:rPr>
        <w:t xml:space="preserve">UE, without receiving any grant from the gNB, </w:t>
      </w:r>
      <w:r w:rsidR="00C555EF" w:rsidRPr="00D6635E">
        <w:rPr>
          <w:rFonts w:ascii="Times New Roman" w:hAnsi="Times New Roman" w:cs="Times New Roman"/>
        </w:rPr>
        <w:t xml:space="preserve">should be </w:t>
      </w:r>
      <w:r w:rsidR="00610D28" w:rsidRPr="00D6635E">
        <w:rPr>
          <w:rFonts w:ascii="Times New Roman" w:hAnsi="Times New Roman" w:cs="Times New Roman"/>
        </w:rPr>
        <w:t>allowed</w:t>
      </w:r>
      <w:r w:rsidR="00C555EF" w:rsidRPr="00D6635E">
        <w:rPr>
          <w:rFonts w:ascii="Times New Roman" w:hAnsi="Times New Roman" w:cs="Times New Roman"/>
        </w:rPr>
        <w:t xml:space="preserve"> to transmit</w:t>
      </w:r>
      <w:r w:rsidRPr="00D6635E">
        <w:rPr>
          <w:rFonts w:ascii="Times New Roman" w:hAnsi="Times New Roman" w:cs="Times New Roman"/>
        </w:rPr>
        <w:t xml:space="preserve"> </w:t>
      </w:r>
      <w:r w:rsidR="00C555EF" w:rsidRPr="00D6635E">
        <w:rPr>
          <w:rFonts w:ascii="Times New Roman" w:hAnsi="Times New Roman" w:cs="Times New Roman"/>
        </w:rPr>
        <w:t>over</w:t>
      </w:r>
      <w:r w:rsidRPr="00D6635E">
        <w:rPr>
          <w:rFonts w:ascii="Times New Roman" w:hAnsi="Times New Roman" w:cs="Times New Roman"/>
        </w:rPr>
        <w:t xml:space="preserve"> </w:t>
      </w:r>
      <w:r w:rsidR="00C555EF" w:rsidRPr="00D6635E">
        <w:rPr>
          <w:rFonts w:ascii="Times New Roman" w:hAnsi="Times New Roman" w:cs="Times New Roman"/>
        </w:rPr>
        <w:t>resources assigned for</w:t>
      </w:r>
      <w:r w:rsidRPr="00D6635E">
        <w:rPr>
          <w:rFonts w:ascii="Times New Roman" w:hAnsi="Times New Roman" w:cs="Times New Roman"/>
        </w:rPr>
        <w:t xml:space="preserve"> </w:t>
      </w:r>
      <w:r w:rsidR="00610D28" w:rsidRPr="00D6635E">
        <w:rPr>
          <w:rFonts w:ascii="Times New Roman" w:hAnsi="Times New Roman" w:cs="Times New Roman"/>
        </w:rPr>
        <w:t>non-latency sensitive traffic</w:t>
      </w:r>
      <w:r w:rsidRPr="00D6635E">
        <w:rPr>
          <w:rFonts w:ascii="Times New Roman" w:hAnsi="Times New Roman" w:cs="Times New Roman"/>
        </w:rPr>
        <w:t xml:space="preserve">. </w:t>
      </w:r>
      <w:r w:rsidR="00C555EF" w:rsidRPr="00D6635E">
        <w:rPr>
          <w:rFonts w:ascii="Times New Roman" w:hAnsi="Times New Roman" w:cs="Times New Roman"/>
        </w:rPr>
        <w:t xml:space="preserve">To separate the overlapping transmissions from both </w:t>
      </w:r>
      <w:r w:rsidR="00610D28" w:rsidRPr="00D6635E">
        <w:rPr>
          <w:rFonts w:ascii="Times New Roman" w:hAnsi="Times New Roman" w:cs="Times New Roman"/>
        </w:rPr>
        <w:t xml:space="preserve">the non-latency sensitive UE </w:t>
      </w:r>
      <w:r w:rsidR="00C555EF" w:rsidRPr="00D6635E">
        <w:rPr>
          <w:rFonts w:ascii="Times New Roman" w:hAnsi="Times New Roman" w:cs="Times New Roman"/>
        </w:rPr>
        <w:t xml:space="preserve">and </w:t>
      </w:r>
      <w:r w:rsidR="00610D28" w:rsidRPr="00D6635E">
        <w:rPr>
          <w:rFonts w:ascii="Times New Roman" w:hAnsi="Times New Roman" w:cs="Times New Roman"/>
        </w:rPr>
        <w:t>the low-latency UE</w:t>
      </w:r>
      <w:r w:rsidR="00C555EF" w:rsidRPr="00D6635E">
        <w:rPr>
          <w:rFonts w:ascii="Times New Roman" w:hAnsi="Times New Roman" w:cs="Times New Roman"/>
        </w:rPr>
        <w:t>, t</w:t>
      </w:r>
      <w:r w:rsidRPr="00D6635E">
        <w:rPr>
          <w:rFonts w:ascii="Times New Roman" w:hAnsi="Times New Roman" w:cs="Times New Roman"/>
        </w:rPr>
        <w:t xml:space="preserve">he gNB </w:t>
      </w:r>
      <w:r w:rsidR="00C555EF" w:rsidRPr="00D6635E">
        <w:rPr>
          <w:rFonts w:ascii="Times New Roman" w:hAnsi="Times New Roman" w:cs="Times New Roman"/>
        </w:rPr>
        <w:t>could</w:t>
      </w:r>
      <w:r w:rsidR="00FC7610" w:rsidRPr="00D6635E">
        <w:rPr>
          <w:rFonts w:ascii="Times New Roman" w:hAnsi="Times New Roman" w:cs="Times New Roman"/>
        </w:rPr>
        <w:t xml:space="preserve"> perform</w:t>
      </w:r>
      <w:r w:rsidRPr="00D6635E">
        <w:rPr>
          <w:rFonts w:ascii="Times New Roman" w:hAnsi="Times New Roman" w:cs="Times New Roman"/>
        </w:rPr>
        <w:t xml:space="preserve"> </w:t>
      </w:r>
      <w:r w:rsidR="00FC7610" w:rsidRPr="00D6635E">
        <w:rPr>
          <w:rFonts w:ascii="Times New Roman" w:hAnsi="Times New Roman" w:cs="Times New Roman"/>
        </w:rPr>
        <w:t xml:space="preserve">successive interference cancellation (SIC). To facilitate the gNB to locate the potential </w:t>
      </w:r>
      <w:r w:rsidR="00C555EF" w:rsidRPr="00D6635E">
        <w:rPr>
          <w:rFonts w:ascii="Times New Roman" w:hAnsi="Times New Roman" w:cs="Times New Roman"/>
        </w:rPr>
        <w:t>grant-free</w:t>
      </w:r>
      <w:r w:rsidR="00FC7610" w:rsidRPr="00D6635E">
        <w:rPr>
          <w:rFonts w:ascii="Times New Roman" w:hAnsi="Times New Roman" w:cs="Times New Roman"/>
        </w:rPr>
        <w:t xml:space="preserve"> </w:t>
      </w:r>
      <w:r w:rsidR="00610D28" w:rsidRPr="00D6635E">
        <w:rPr>
          <w:rFonts w:ascii="Times New Roman" w:hAnsi="Times New Roman" w:cs="Times New Roman"/>
        </w:rPr>
        <w:t>low-latency</w:t>
      </w:r>
      <w:r w:rsidR="00FC7610" w:rsidRPr="00D6635E">
        <w:rPr>
          <w:rFonts w:ascii="Times New Roman" w:hAnsi="Times New Roman" w:cs="Times New Roman"/>
        </w:rPr>
        <w:t xml:space="preserve"> transmission in the frequency-time resource grid, the gNB may </w:t>
      </w:r>
      <w:r w:rsidR="00602CE8" w:rsidRPr="00D6635E">
        <w:rPr>
          <w:rFonts w:ascii="Times New Roman" w:hAnsi="Times New Roman" w:cs="Times New Roman"/>
        </w:rPr>
        <w:t>designate</w:t>
      </w:r>
      <w:r w:rsidR="00FC7610" w:rsidRPr="00D6635E">
        <w:rPr>
          <w:rFonts w:ascii="Times New Roman" w:hAnsi="Times New Roman" w:cs="Times New Roman"/>
        </w:rPr>
        <w:t xml:space="preserve"> certain portions of the resource gr</w:t>
      </w:r>
      <w:r w:rsidR="00C555EF" w:rsidRPr="00D6635E">
        <w:rPr>
          <w:rFonts w:ascii="Times New Roman" w:hAnsi="Times New Roman" w:cs="Times New Roman"/>
        </w:rPr>
        <w:t xml:space="preserve">id for </w:t>
      </w:r>
      <w:r w:rsidR="00602CE8" w:rsidRPr="00D6635E">
        <w:rPr>
          <w:rFonts w:ascii="Times New Roman" w:hAnsi="Times New Roman" w:cs="Times New Roman"/>
        </w:rPr>
        <w:t xml:space="preserve">grant-free </w:t>
      </w:r>
      <w:r w:rsidR="00610D28" w:rsidRPr="00D6635E">
        <w:rPr>
          <w:rFonts w:ascii="Times New Roman" w:hAnsi="Times New Roman" w:cs="Times New Roman"/>
        </w:rPr>
        <w:t>low-latency traffic</w:t>
      </w:r>
      <w:r w:rsidR="00FC7610" w:rsidRPr="00D6635E">
        <w:rPr>
          <w:rFonts w:ascii="Times New Roman" w:hAnsi="Times New Roman" w:cs="Times New Roman"/>
        </w:rPr>
        <w:t xml:space="preserve">. </w:t>
      </w:r>
      <w:r w:rsidR="00FE3A79" w:rsidRPr="00D6635E">
        <w:rPr>
          <w:rFonts w:ascii="Times New Roman" w:hAnsi="Times New Roman" w:cs="Times New Roman"/>
        </w:rPr>
        <w:t xml:space="preserve">The designated resources </w:t>
      </w:r>
      <w:r w:rsidR="00C237FC" w:rsidRPr="00D6635E">
        <w:rPr>
          <w:rFonts w:ascii="Times New Roman" w:hAnsi="Times New Roman" w:cs="Times New Roman"/>
        </w:rPr>
        <w:t>may include unallocated resources</w:t>
      </w:r>
      <w:r w:rsidR="00610D28" w:rsidRPr="00D6635E">
        <w:rPr>
          <w:rFonts w:ascii="Times New Roman" w:hAnsi="Times New Roman" w:cs="Times New Roman"/>
        </w:rPr>
        <w:t xml:space="preserve"> and allocated </w:t>
      </w:r>
      <w:r w:rsidR="00FE3A79" w:rsidRPr="00D6635E">
        <w:rPr>
          <w:rFonts w:ascii="Times New Roman" w:hAnsi="Times New Roman" w:cs="Times New Roman"/>
        </w:rPr>
        <w:t>resou</w:t>
      </w:r>
      <w:r w:rsidR="00C237FC" w:rsidRPr="00D6635E">
        <w:rPr>
          <w:rFonts w:ascii="Times New Roman" w:hAnsi="Times New Roman" w:cs="Times New Roman"/>
        </w:rPr>
        <w:t>r</w:t>
      </w:r>
      <w:r w:rsidR="00FE3A79" w:rsidRPr="00D6635E">
        <w:rPr>
          <w:rFonts w:ascii="Times New Roman" w:hAnsi="Times New Roman" w:cs="Times New Roman"/>
        </w:rPr>
        <w:t xml:space="preserve">ces that do not carry critical signals such as the DMRS signals. </w:t>
      </w:r>
    </w:p>
    <w:p w14:paraId="63CF8E50" w14:textId="44E839F6" w:rsidR="008A0B24" w:rsidRPr="00D6635E" w:rsidRDefault="00E20E07" w:rsidP="008A0B24">
      <w:pPr>
        <w:rPr>
          <w:rFonts w:ascii="Times New Roman" w:hAnsi="Times New Roman" w:cs="Times New Roman"/>
        </w:rPr>
      </w:pPr>
      <w:r w:rsidRPr="00D6635E">
        <w:rPr>
          <w:rFonts w:ascii="Times New Roman" w:hAnsi="Times New Roman" w:cs="Times New Roman"/>
        </w:rPr>
        <w:lastRenderedPageBreak/>
        <w:t xml:space="preserve">To further </w:t>
      </w:r>
      <w:r w:rsidR="005B0BFE" w:rsidRPr="00D6635E">
        <w:rPr>
          <w:rFonts w:ascii="Times New Roman" w:hAnsi="Times New Roman" w:cs="Times New Roman"/>
        </w:rPr>
        <w:t xml:space="preserve">improve the </w:t>
      </w:r>
      <w:r w:rsidR="00D04C4F" w:rsidRPr="00D6635E">
        <w:rPr>
          <w:rFonts w:ascii="Times New Roman" w:hAnsi="Times New Roman" w:cs="Times New Roman"/>
        </w:rPr>
        <w:t>performance</w:t>
      </w:r>
      <w:r w:rsidRPr="00D6635E">
        <w:rPr>
          <w:rFonts w:ascii="Times New Roman" w:hAnsi="Times New Roman" w:cs="Times New Roman"/>
        </w:rPr>
        <w:t xml:space="preserve"> at the gNB, t</w:t>
      </w:r>
      <w:r w:rsidR="00FC7610" w:rsidRPr="00D6635E">
        <w:rPr>
          <w:rFonts w:ascii="Times New Roman" w:hAnsi="Times New Roman" w:cs="Times New Roman"/>
        </w:rPr>
        <w:t xml:space="preserve">he </w:t>
      </w:r>
      <w:r w:rsidRPr="00D6635E">
        <w:rPr>
          <w:rFonts w:ascii="Times New Roman" w:hAnsi="Times New Roman" w:cs="Times New Roman"/>
        </w:rPr>
        <w:t xml:space="preserve">scheduler can </w:t>
      </w:r>
      <w:r w:rsidR="005B0BFE" w:rsidRPr="00D6635E">
        <w:rPr>
          <w:rFonts w:ascii="Times New Roman" w:hAnsi="Times New Roman" w:cs="Times New Roman"/>
        </w:rPr>
        <w:t>configure</w:t>
      </w:r>
      <w:r w:rsidRPr="00D6635E">
        <w:rPr>
          <w:rFonts w:ascii="Times New Roman" w:hAnsi="Times New Roman" w:cs="Times New Roman"/>
        </w:rPr>
        <w:t xml:space="preserve"> the </w:t>
      </w:r>
      <w:r w:rsidR="00610D28" w:rsidRPr="00D6635E">
        <w:rPr>
          <w:rFonts w:ascii="Times New Roman" w:hAnsi="Times New Roman" w:cs="Times New Roman"/>
        </w:rPr>
        <w:t>low-latency</w:t>
      </w:r>
      <w:r w:rsidRPr="00D6635E">
        <w:rPr>
          <w:rFonts w:ascii="Times New Roman" w:hAnsi="Times New Roman" w:cs="Times New Roman"/>
        </w:rPr>
        <w:t xml:space="preserve"> UE to</w:t>
      </w:r>
      <w:r w:rsidR="00FC7610" w:rsidRPr="00D6635E">
        <w:rPr>
          <w:rFonts w:ascii="Times New Roman" w:hAnsi="Times New Roman" w:cs="Times New Roman"/>
        </w:rPr>
        <w:t xml:space="preserve"> boost its transmission power, </w:t>
      </w:r>
      <w:r w:rsidR="001067D2" w:rsidRPr="00D6635E">
        <w:rPr>
          <w:rFonts w:ascii="Times New Roman" w:hAnsi="Times New Roman" w:cs="Times New Roman"/>
        </w:rPr>
        <w:t>and/</w:t>
      </w:r>
      <w:r w:rsidR="00610D28" w:rsidRPr="00D6635E">
        <w:rPr>
          <w:rFonts w:ascii="Times New Roman" w:hAnsi="Times New Roman" w:cs="Times New Roman"/>
        </w:rPr>
        <w:t xml:space="preserve">or the non-latency sensitive </w:t>
      </w:r>
      <w:r w:rsidR="00FC7610" w:rsidRPr="00D6635E">
        <w:rPr>
          <w:rFonts w:ascii="Times New Roman" w:hAnsi="Times New Roman" w:cs="Times New Roman"/>
        </w:rPr>
        <w:t xml:space="preserve">UE </w:t>
      </w:r>
      <w:r w:rsidR="005B0BFE" w:rsidRPr="00D6635E">
        <w:rPr>
          <w:rFonts w:ascii="Times New Roman" w:hAnsi="Times New Roman" w:cs="Times New Roman"/>
        </w:rPr>
        <w:t>to</w:t>
      </w:r>
      <w:r w:rsidR="00FC7610" w:rsidRPr="00D6635E">
        <w:rPr>
          <w:rFonts w:ascii="Times New Roman" w:hAnsi="Times New Roman" w:cs="Times New Roman"/>
        </w:rPr>
        <w:t xml:space="preserve"> reduce its transmission power in the resource portion designated for potential </w:t>
      </w:r>
      <w:r w:rsidR="00C555EF" w:rsidRPr="00D6635E">
        <w:rPr>
          <w:rFonts w:ascii="Times New Roman" w:hAnsi="Times New Roman" w:cs="Times New Roman"/>
        </w:rPr>
        <w:t>grant-free</w:t>
      </w:r>
      <w:r w:rsidR="00610D28" w:rsidRPr="00D6635E">
        <w:rPr>
          <w:rFonts w:ascii="Times New Roman" w:hAnsi="Times New Roman" w:cs="Times New Roman"/>
        </w:rPr>
        <w:t xml:space="preserve"> low-latency</w:t>
      </w:r>
      <w:r w:rsidR="00FC7610" w:rsidRPr="00D6635E">
        <w:rPr>
          <w:rFonts w:ascii="Times New Roman" w:hAnsi="Times New Roman" w:cs="Times New Roman"/>
        </w:rPr>
        <w:t xml:space="preserve"> transmission. </w:t>
      </w:r>
      <w:r w:rsidR="00290BBC" w:rsidRPr="00D6635E">
        <w:rPr>
          <w:rFonts w:ascii="Times New Roman" w:hAnsi="Times New Roman" w:cs="Times New Roman"/>
        </w:rPr>
        <w:t>Furthermore, if</w:t>
      </w:r>
      <w:r w:rsidR="00433CF6" w:rsidRPr="00D6635E">
        <w:rPr>
          <w:rFonts w:ascii="Times New Roman" w:hAnsi="Times New Roman" w:cs="Times New Roman"/>
        </w:rPr>
        <w:t xml:space="preserve"> a small portion of the resource</w:t>
      </w:r>
      <w:r w:rsidR="00290BBC" w:rsidRPr="00D6635E">
        <w:rPr>
          <w:rFonts w:ascii="Times New Roman" w:hAnsi="Times New Roman" w:cs="Times New Roman"/>
        </w:rPr>
        <w:t>s</w:t>
      </w:r>
      <w:r w:rsidR="00433CF6" w:rsidRPr="00D6635E">
        <w:rPr>
          <w:rFonts w:ascii="Times New Roman" w:hAnsi="Times New Roman" w:cs="Times New Roman"/>
        </w:rPr>
        <w:t xml:space="preserve"> of the non-latency sensitive UE </w:t>
      </w:r>
      <w:r w:rsidR="00290BBC" w:rsidRPr="00D6635E">
        <w:rPr>
          <w:rFonts w:ascii="Times New Roman" w:hAnsi="Times New Roman" w:cs="Times New Roman"/>
        </w:rPr>
        <w:t>are</w:t>
      </w:r>
      <w:r w:rsidR="00433CF6" w:rsidRPr="00D6635E">
        <w:rPr>
          <w:rFonts w:ascii="Times New Roman" w:hAnsi="Times New Roman" w:cs="Times New Roman"/>
        </w:rPr>
        <w:t xml:space="preserve"> selected for the multiplexing, the low-latency UE may have a much higher power spectrum density in the </w:t>
      </w:r>
      <w:r w:rsidR="00290BBC" w:rsidRPr="00D6635E">
        <w:rPr>
          <w:rFonts w:ascii="Times New Roman" w:hAnsi="Times New Roman" w:cs="Times New Roman"/>
        </w:rPr>
        <w:t>selected</w:t>
      </w:r>
      <w:r w:rsidR="00433CF6" w:rsidRPr="00D6635E">
        <w:rPr>
          <w:rFonts w:ascii="Times New Roman" w:hAnsi="Times New Roman" w:cs="Times New Roman"/>
        </w:rPr>
        <w:t xml:space="preserve"> resources than the non-latency sensitive UE, which facilitates the SIC at the gNB. </w:t>
      </w:r>
      <w:r w:rsidR="00290BBC" w:rsidRPr="00D6635E">
        <w:rPr>
          <w:rFonts w:ascii="Times New Roman" w:hAnsi="Times New Roman" w:cs="Times New Roman"/>
        </w:rPr>
        <w:t>Lastly</w:t>
      </w:r>
      <w:r w:rsidR="005B0BFE" w:rsidRPr="00D6635E">
        <w:rPr>
          <w:rFonts w:ascii="Times New Roman" w:hAnsi="Times New Roman" w:cs="Times New Roman"/>
        </w:rPr>
        <w:t xml:space="preserve">, the gNB may lower the MCS level for the </w:t>
      </w:r>
      <w:r w:rsidR="00610D28" w:rsidRPr="00D6635E">
        <w:rPr>
          <w:rFonts w:ascii="Times New Roman" w:hAnsi="Times New Roman" w:cs="Times New Roman"/>
        </w:rPr>
        <w:t xml:space="preserve">non-latency sensitive </w:t>
      </w:r>
      <w:r w:rsidR="00FC7610" w:rsidRPr="00D6635E">
        <w:rPr>
          <w:rFonts w:ascii="Times New Roman" w:hAnsi="Times New Roman" w:cs="Times New Roman"/>
        </w:rPr>
        <w:t xml:space="preserve">UE </w:t>
      </w:r>
      <w:r w:rsidR="00610D28" w:rsidRPr="00D6635E">
        <w:rPr>
          <w:rFonts w:ascii="Times New Roman" w:hAnsi="Times New Roman" w:cs="Times New Roman"/>
        </w:rPr>
        <w:t xml:space="preserve">on resources where </w:t>
      </w:r>
      <w:r w:rsidR="005B0BFE" w:rsidRPr="00D6635E">
        <w:rPr>
          <w:rFonts w:ascii="Times New Roman" w:hAnsi="Times New Roman" w:cs="Times New Roman"/>
        </w:rPr>
        <w:t xml:space="preserve">transmissions </w:t>
      </w:r>
      <w:r w:rsidR="00610D28" w:rsidRPr="00D6635E">
        <w:rPr>
          <w:rFonts w:ascii="Times New Roman" w:hAnsi="Times New Roman" w:cs="Times New Roman"/>
        </w:rPr>
        <w:t xml:space="preserve">from the low-latency UE </w:t>
      </w:r>
      <w:r w:rsidR="005B0BFE" w:rsidRPr="00D6635E">
        <w:rPr>
          <w:rFonts w:ascii="Times New Roman" w:hAnsi="Times New Roman" w:cs="Times New Roman"/>
        </w:rPr>
        <w:t>may occur</w:t>
      </w:r>
      <w:r w:rsidR="00FC7610" w:rsidRPr="00D6635E">
        <w:rPr>
          <w:rFonts w:ascii="Times New Roman" w:hAnsi="Times New Roman" w:cs="Times New Roman"/>
        </w:rPr>
        <w:t xml:space="preserve"> t</w:t>
      </w:r>
      <w:r w:rsidR="00610D28" w:rsidRPr="00D6635E">
        <w:rPr>
          <w:rFonts w:ascii="Times New Roman" w:hAnsi="Times New Roman" w:cs="Times New Roman"/>
        </w:rPr>
        <w:t xml:space="preserve">o have </w:t>
      </w:r>
      <w:r w:rsidR="00FC7610" w:rsidRPr="00D6635E">
        <w:rPr>
          <w:rFonts w:ascii="Times New Roman" w:hAnsi="Times New Roman" w:cs="Times New Roman"/>
        </w:rPr>
        <w:t xml:space="preserve">more </w:t>
      </w:r>
      <w:r w:rsidR="005606BF" w:rsidRPr="00D6635E">
        <w:rPr>
          <w:rFonts w:ascii="Times New Roman" w:hAnsi="Times New Roman" w:cs="Times New Roman"/>
        </w:rPr>
        <w:t>robust</w:t>
      </w:r>
      <w:r w:rsidR="00FC7610" w:rsidRPr="00D6635E">
        <w:rPr>
          <w:rFonts w:ascii="Times New Roman" w:hAnsi="Times New Roman" w:cs="Times New Roman"/>
        </w:rPr>
        <w:t xml:space="preserve"> performance. </w:t>
      </w:r>
      <w:r w:rsidR="00602CE8" w:rsidRPr="00D6635E">
        <w:rPr>
          <w:rFonts w:ascii="Times New Roman" w:hAnsi="Times New Roman" w:cs="Times New Roman"/>
        </w:rPr>
        <w:t xml:space="preserve">In this scenario, the </w:t>
      </w:r>
      <w:r w:rsidR="00610D28" w:rsidRPr="00D6635E">
        <w:rPr>
          <w:rFonts w:ascii="Times New Roman" w:hAnsi="Times New Roman" w:cs="Times New Roman"/>
        </w:rPr>
        <w:t>non-latency sensitive</w:t>
      </w:r>
      <w:r w:rsidR="00602CE8" w:rsidRPr="00D6635E">
        <w:rPr>
          <w:rFonts w:ascii="Times New Roman" w:hAnsi="Times New Roman" w:cs="Times New Roman"/>
        </w:rPr>
        <w:t xml:space="preserve"> UE will use different MCS levels for different parts of its grant.</w:t>
      </w:r>
    </w:p>
    <w:p w14:paraId="63DF466A" w14:textId="6D6574BF" w:rsidR="00772C43" w:rsidRPr="00D6635E" w:rsidRDefault="00772C43" w:rsidP="00022973">
      <w:pPr>
        <w:rPr>
          <w:rFonts w:ascii="Times New Roman" w:eastAsia="MS Mincho" w:hAnsi="Times New Roman" w:cs="Times New Roman"/>
          <w:i/>
          <w:lang w:val="sv-SE" w:eastAsia="ja-JP"/>
        </w:rPr>
      </w:pPr>
      <w:r w:rsidRPr="00D6635E">
        <w:rPr>
          <w:rFonts w:ascii="Times New Roman" w:hAnsi="Times New Roman" w:cs="Times New Roman"/>
          <w:b/>
          <w:i/>
          <w:u w:val="single"/>
          <w:lang w:eastAsia="sv-SE"/>
        </w:rPr>
        <w:t>Proposal 1:</w:t>
      </w:r>
      <w:r w:rsidRPr="00D6635E">
        <w:rPr>
          <w:rFonts w:ascii="Times New Roman" w:hAnsi="Times New Roman" w:cs="Times New Roman"/>
          <w:lang w:eastAsia="sv-SE"/>
        </w:rPr>
        <w:t xml:space="preserve"> </w:t>
      </w:r>
      <w:r w:rsidR="00022973" w:rsidRPr="00D6635E">
        <w:rPr>
          <w:rFonts w:ascii="Times New Roman" w:eastAsia="MS Mincho" w:hAnsi="Times New Roman" w:cs="Times New Roman"/>
          <w:i/>
          <w:lang w:val="sv-SE" w:eastAsia="ja-JP"/>
        </w:rPr>
        <w:t>For U</w:t>
      </w:r>
      <w:r w:rsidRPr="00D6635E">
        <w:rPr>
          <w:rFonts w:ascii="Times New Roman" w:eastAsia="MS Mincho" w:hAnsi="Times New Roman" w:cs="Times New Roman"/>
          <w:i/>
          <w:lang w:val="sv-SE" w:eastAsia="ja-JP"/>
        </w:rPr>
        <w:t xml:space="preserve">L, dynamic resource sharing between </w:t>
      </w:r>
      <w:r w:rsidR="00610D28" w:rsidRPr="00D6635E">
        <w:rPr>
          <w:rFonts w:ascii="Times New Roman" w:eastAsia="MS Mincho" w:hAnsi="Times New Roman" w:cs="Times New Roman"/>
          <w:i/>
          <w:lang w:val="sv-SE" w:eastAsia="ja-JP"/>
        </w:rPr>
        <w:t>low-latency traffic</w:t>
      </w:r>
      <w:r w:rsidRPr="00D6635E">
        <w:rPr>
          <w:rFonts w:ascii="Times New Roman" w:eastAsia="MS Mincho" w:hAnsi="Times New Roman" w:cs="Times New Roman"/>
          <w:i/>
          <w:lang w:val="sv-SE" w:eastAsia="ja-JP"/>
        </w:rPr>
        <w:t xml:space="preserve"> and </w:t>
      </w:r>
      <w:r w:rsidR="00610D28" w:rsidRPr="00D6635E">
        <w:rPr>
          <w:rFonts w:ascii="Times New Roman" w:eastAsia="MS Mincho" w:hAnsi="Times New Roman" w:cs="Times New Roman"/>
          <w:i/>
          <w:lang w:val="sv-SE" w:eastAsia="ja-JP"/>
        </w:rPr>
        <w:t>non-latency sensitive traffic i</w:t>
      </w:r>
      <w:r w:rsidRPr="00D6635E">
        <w:rPr>
          <w:rFonts w:ascii="Times New Roman" w:eastAsia="MS Mincho" w:hAnsi="Times New Roman" w:cs="Times New Roman"/>
          <w:i/>
          <w:lang w:val="sv-SE" w:eastAsia="ja-JP"/>
        </w:rPr>
        <w:t xml:space="preserve">s supported by transmitting </w:t>
      </w:r>
      <w:r w:rsidR="00610D28" w:rsidRPr="00D6635E">
        <w:rPr>
          <w:rFonts w:ascii="Times New Roman" w:eastAsia="MS Mincho" w:hAnsi="Times New Roman" w:cs="Times New Roman"/>
          <w:i/>
          <w:lang w:val="sv-SE" w:eastAsia="ja-JP"/>
        </w:rPr>
        <w:t>the former</w:t>
      </w:r>
      <w:r w:rsidRPr="00D6635E">
        <w:rPr>
          <w:rFonts w:ascii="Times New Roman" w:eastAsia="MS Mincho" w:hAnsi="Times New Roman" w:cs="Times New Roman"/>
          <w:i/>
          <w:lang w:val="sv-SE" w:eastAsia="ja-JP"/>
        </w:rPr>
        <w:t xml:space="preserve"> in resources scheduled for </w:t>
      </w:r>
      <w:r w:rsidR="00610D28" w:rsidRPr="00D6635E">
        <w:rPr>
          <w:rFonts w:ascii="Times New Roman" w:eastAsia="MS Mincho" w:hAnsi="Times New Roman" w:cs="Times New Roman"/>
          <w:i/>
          <w:lang w:val="sv-SE" w:eastAsia="ja-JP"/>
        </w:rPr>
        <w:t xml:space="preserve">ongoing </w:t>
      </w:r>
      <w:r w:rsidR="00BB2DB9" w:rsidRPr="00D6635E">
        <w:rPr>
          <w:rFonts w:ascii="Times New Roman" w:eastAsia="MS Mincho" w:hAnsi="Times New Roman" w:cs="Times New Roman"/>
          <w:i/>
          <w:lang w:val="sv-SE" w:eastAsia="ja-JP"/>
        </w:rPr>
        <w:t>transmission of the latter</w:t>
      </w:r>
      <w:r w:rsidR="00022973" w:rsidRPr="00D6635E">
        <w:rPr>
          <w:rFonts w:ascii="Times New Roman" w:eastAsia="MS Mincho" w:hAnsi="Times New Roman" w:cs="Times New Roman"/>
          <w:i/>
          <w:lang w:val="sv-SE" w:eastAsia="ja-JP"/>
        </w:rPr>
        <w:t>.</w:t>
      </w:r>
    </w:p>
    <w:p w14:paraId="683CB606" w14:textId="77777777" w:rsidR="00154B27" w:rsidRPr="00D6635E" w:rsidRDefault="00154B27" w:rsidP="00022973">
      <w:pPr>
        <w:rPr>
          <w:rFonts w:ascii="Times New Roman" w:eastAsia="MS Mincho" w:hAnsi="Times New Roman" w:cs="Times New Roman"/>
          <w:i/>
          <w:lang w:eastAsia="ja-JP"/>
        </w:rPr>
      </w:pPr>
    </w:p>
    <w:p w14:paraId="570E10A7" w14:textId="21199AFE" w:rsidR="00180B6F" w:rsidRPr="00D6635E" w:rsidRDefault="007D3899" w:rsidP="006C59FF">
      <w:pPr>
        <w:pStyle w:val="Heading1"/>
        <w:rPr>
          <w:rFonts w:ascii="Times New Roman" w:hAnsi="Times New Roman"/>
          <w:b/>
          <w:sz w:val="32"/>
          <w:szCs w:val="32"/>
          <w:lang w:val="en-US"/>
        </w:rPr>
      </w:pPr>
      <w:r w:rsidRPr="00D6635E">
        <w:rPr>
          <w:rFonts w:ascii="Times New Roman" w:hAnsi="Times New Roman"/>
          <w:b/>
          <w:sz w:val="32"/>
          <w:szCs w:val="32"/>
        </w:rPr>
        <w:t>Multi</w:t>
      </w:r>
      <w:r w:rsidR="00B41439" w:rsidRPr="00D6635E">
        <w:rPr>
          <w:rFonts w:ascii="Times New Roman" w:hAnsi="Times New Roman"/>
          <w:b/>
          <w:sz w:val="32"/>
          <w:szCs w:val="32"/>
        </w:rPr>
        <w:t xml:space="preserve">plexing </w:t>
      </w:r>
      <w:r w:rsidR="00456B7E" w:rsidRPr="00D6635E">
        <w:rPr>
          <w:rFonts w:ascii="Times New Roman" w:hAnsi="Times New Roman"/>
          <w:b/>
          <w:sz w:val="32"/>
          <w:szCs w:val="32"/>
        </w:rPr>
        <w:t xml:space="preserve">of </w:t>
      </w:r>
      <w:r w:rsidR="00284016" w:rsidRPr="00D6635E">
        <w:rPr>
          <w:rFonts w:ascii="Times New Roman" w:hAnsi="Times New Roman"/>
          <w:b/>
          <w:sz w:val="32"/>
          <w:szCs w:val="32"/>
        </w:rPr>
        <w:t>Grant-based</w:t>
      </w:r>
      <w:r w:rsidR="00456B7E" w:rsidRPr="00D6635E">
        <w:rPr>
          <w:rFonts w:ascii="Times New Roman" w:hAnsi="Times New Roman"/>
          <w:b/>
          <w:sz w:val="32"/>
          <w:szCs w:val="32"/>
        </w:rPr>
        <w:t xml:space="preserve"> low-latency traffic and non-latency sensitive traffic</w:t>
      </w:r>
    </w:p>
    <w:p w14:paraId="352CFB28" w14:textId="0BD57C85" w:rsidR="001A659D" w:rsidRPr="00D6635E" w:rsidRDefault="00FD5652" w:rsidP="001A659D">
      <w:pPr>
        <w:rPr>
          <w:rFonts w:ascii="Times New Roman" w:hAnsi="Times New Roman" w:cs="Times New Roman"/>
        </w:rPr>
      </w:pPr>
      <w:r w:rsidRPr="00D6635E">
        <w:rPr>
          <w:rFonts w:ascii="Times New Roman" w:hAnsi="Times New Roman" w:cs="Times New Roman"/>
        </w:rPr>
        <w:t xml:space="preserve">The </w:t>
      </w:r>
      <w:r w:rsidRPr="00D6635E">
        <w:rPr>
          <w:rFonts w:ascii="Times New Roman" w:hAnsi="Times New Roman" w:cs="Times New Roman"/>
          <w:i/>
        </w:rPr>
        <w:t>grant-based</w:t>
      </w:r>
      <w:r w:rsidRPr="00D6635E">
        <w:rPr>
          <w:rFonts w:ascii="Times New Roman" w:hAnsi="Times New Roman" w:cs="Times New Roman"/>
        </w:rPr>
        <w:t xml:space="preserve"> </w:t>
      </w:r>
      <w:r w:rsidR="00456B7E" w:rsidRPr="00D6635E">
        <w:rPr>
          <w:rFonts w:ascii="Times New Roman" w:hAnsi="Times New Roman" w:cs="Times New Roman"/>
        </w:rPr>
        <w:t>low-latency traffic</w:t>
      </w:r>
      <w:r w:rsidRPr="00D6635E">
        <w:rPr>
          <w:rFonts w:ascii="Times New Roman" w:hAnsi="Times New Roman" w:cs="Times New Roman"/>
        </w:rPr>
        <w:t xml:space="preserve"> may also be multiplexed with </w:t>
      </w:r>
      <w:r w:rsidR="00456B7E" w:rsidRPr="00D6635E">
        <w:rPr>
          <w:rFonts w:ascii="Times New Roman" w:hAnsi="Times New Roman" w:cs="Times New Roman"/>
        </w:rPr>
        <w:t>non-latency sensitive</w:t>
      </w:r>
      <w:r w:rsidRPr="00D6635E">
        <w:rPr>
          <w:rFonts w:ascii="Times New Roman" w:hAnsi="Times New Roman" w:cs="Times New Roman"/>
        </w:rPr>
        <w:t xml:space="preserve"> traffic in the UL. </w:t>
      </w:r>
      <w:r w:rsidR="00950A3D" w:rsidRPr="00D6635E">
        <w:rPr>
          <w:rFonts w:ascii="Times New Roman" w:hAnsi="Times New Roman" w:cs="Times New Roman"/>
        </w:rPr>
        <w:t xml:space="preserve">If a </w:t>
      </w:r>
      <w:r w:rsidR="00456B7E" w:rsidRPr="00D6635E">
        <w:rPr>
          <w:rFonts w:ascii="Times New Roman" w:hAnsi="Times New Roman" w:cs="Times New Roman"/>
        </w:rPr>
        <w:t>low-latency</w:t>
      </w:r>
      <w:r w:rsidR="00950A3D" w:rsidRPr="00D6635E">
        <w:rPr>
          <w:rFonts w:ascii="Times New Roman" w:hAnsi="Times New Roman" w:cs="Times New Roman"/>
        </w:rPr>
        <w:t xml:space="preserve"> UE requests a grant for an UL transmission and the grant arrives at a time after some </w:t>
      </w:r>
      <w:r w:rsidR="00456B7E" w:rsidRPr="00D6635E">
        <w:rPr>
          <w:rFonts w:ascii="Times New Roman" w:hAnsi="Times New Roman" w:cs="Times New Roman"/>
        </w:rPr>
        <w:t>non-latency sensitive</w:t>
      </w:r>
      <w:r w:rsidR="00950A3D" w:rsidRPr="00D6635E">
        <w:rPr>
          <w:rFonts w:ascii="Times New Roman" w:hAnsi="Times New Roman" w:cs="Times New Roman"/>
        </w:rPr>
        <w:t xml:space="preserve"> UEs are already scheduled, it may be beneficial for the </w:t>
      </w:r>
      <w:r w:rsidR="00091F81" w:rsidRPr="00D6635E">
        <w:rPr>
          <w:rFonts w:ascii="Times New Roman" w:hAnsi="Times New Roman" w:cs="Times New Roman"/>
        </w:rPr>
        <w:t xml:space="preserve">low-latency </w:t>
      </w:r>
      <w:r w:rsidR="00950A3D" w:rsidRPr="00D6635E">
        <w:rPr>
          <w:rFonts w:ascii="Times New Roman" w:hAnsi="Times New Roman" w:cs="Times New Roman"/>
        </w:rPr>
        <w:t xml:space="preserve">UE to transmit over resources allocated to </w:t>
      </w:r>
      <w:r w:rsidR="00091F81" w:rsidRPr="00D6635E">
        <w:rPr>
          <w:rFonts w:ascii="Times New Roman" w:hAnsi="Times New Roman" w:cs="Times New Roman"/>
        </w:rPr>
        <w:t>the non-latency sensitive</w:t>
      </w:r>
      <w:r w:rsidR="00950A3D" w:rsidRPr="00D6635E">
        <w:rPr>
          <w:rFonts w:ascii="Times New Roman" w:hAnsi="Times New Roman" w:cs="Times New Roman"/>
        </w:rPr>
        <w:t xml:space="preserve"> </w:t>
      </w:r>
      <w:r w:rsidR="00091F81" w:rsidRPr="00D6635E">
        <w:rPr>
          <w:rFonts w:ascii="Times New Roman" w:hAnsi="Times New Roman" w:cs="Times New Roman"/>
        </w:rPr>
        <w:t>UE</w:t>
      </w:r>
      <w:r w:rsidRPr="00D6635E">
        <w:rPr>
          <w:rFonts w:ascii="Times New Roman" w:hAnsi="Times New Roman" w:cs="Times New Roman"/>
        </w:rPr>
        <w:t xml:space="preserve">. </w:t>
      </w:r>
      <w:r w:rsidR="00B41439" w:rsidRPr="00D6635E">
        <w:rPr>
          <w:rFonts w:ascii="Times New Roman" w:hAnsi="Times New Roman" w:cs="Times New Roman"/>
        </w:rPr>
        <w:t>One</w:t>
      </w:r>
      <w:r w:rsidR="00950A3D" w:rsidRPr="00D6635E">
        <w:rPr>
          <w:rFonts w:ascii="Times New Roman" w:hAnsi="Times New Roman" w:cs="Times New Roman"/>
        </w:rPr>
        <w:t xml:space="preserve"> </w:t>
      </w:r>
      <w:r w:rsidR="00D04C4F" w:rsidRPr="00D6635E">
        <w:rPr>
          <w:rFonts w:ascii="Times New Roman" w:hAnsi="Times New Roman" w:cs="Times New Roman"/>
        </w:rPr>
        <w:t>efficient</w:t>
      </w:r>
      <w:r w:rsidR="00B41439" w:rsidRPr="00D6635E">
        <w:rPr>
          <w:rFonts w:ascii="Times New Roman" w:hAnsi="Times New Roman" w:cs="Times New Roman"/>
        </w:rPr>
        <w:t xml:space="preserve"> way to </w:t>
      </w:r>
      <w:r w:rsidRPr="00D6635E">
        <w:rPr>
          <w:rFonts w:ascii="Times New Roman" w:hAnsi="Times New Roman" w:cs="Times New Roman"/>
        </w:rPr>
        <w:t xml:space="preserve">schedule </w:t>
      </w:r>
      <w:r w:rsidR="00091F81" w:rsidRPr="00D6635E">
        <w:rPr>
          <w:rFonts w:ascii="Times New Roman" w:hAnsi="Times New Roman" w:cs="Times New Roman"/>
        </w:rPr>
        <w:t>low-latency</w:t>
      </w:r>
      <w:r w:rsidRPr="00D6635E">
        <w:rPr>
          <w:rFonts w:ascii="Times New Roman" w:hAnsi="Times New Roman" w:cs="Times New Roman"/>
        </w:rPr>
        <w:t xml:space="preserve"> UEs in this scenario is</w:t>
      </w:r>
      <w:r w:rsidR="00B41439" w:rsidRPr="00D6635E">
        <w:rPr>
          <w:rFonts w:ascii="Times New Roman" w:hAnsi="Times New Roman" w:cs="Times New Roman"/>
        </w:rPr>
        <w:t xml:space="preserve"> to use mini-slots while using normal slots for </w:t>
      </w:r>
      <w:r w:rsidR="00091F81" w:rsidRPr="00D6635E">
        <w:rPr>
          <w:rFonts w:ascii="Times New Roman" w:hAnsi="Times New Roman" w:cs="Times New Roman"/>
        </w:rPr>
        <w:t>non-latency sensitive UEs</w:t>
      </w:r>
      <w:r w:rsidRPr="00D6635E">
        <w:rPr>
          <w:rFonts w:ascii="Times New Roman" w:hAnsi="Times New Roman" w:cs="Times New Roman"/>
        </w:rPr>
        <w:t xml:space="preserve"> as shown in </w:t>
      </w:r>
      <w:r w:rsidRPr="00D6635E">
        <w:rPr>
          <w:rFonts w:ascii="Times New Roman" w:hAnsi="Times New Roman" w:cs="Times New Roman"/>
        </w:rPr>
        <w:fldChar w:fldCharType="begin"/>
      </w:r>
      <w:r w:rsidRPr="00D6635E">
        <w:rPr>
          <w:rFonts w:ascii="Times New Roman" w:hAnsi="Times New Roman" w:cs="Times New Roman"/>
        </w:rPr>
        <w:instrText xml:space="preserve"> REF _Ref474154345 \h </w:instrText>
      </w:r>
      <w:r w:rsidR="00271E9C" w:rsidRPr="00D6635E">
        <w:rPr>
          <w:rFonts w:ascii="Times New Roman" w:hAnsi="Times New Roman" w:cs="Times New Roman"/>
        </w:rPr>
        <w:instrText xml:space="preserve"> \* MERGEFORMAT </w:instrText>
      </w:r>
      <w:r w:rsidRPr="00D6635E">
        <w:rPr>
          <w:rFonts w:ascii="Times New Roman" w:hAnsi="Times New Roman" w:cs="Times New Roman"/>
        </w:rPr>
      </w:r>
      <w:r w:rsidRPr="00D6635E">
        <w:rPr>
          <w:rFonts w:ascii="Times New Roman" w:hAnsi="Times New Roman" w:cs="Times New Roman"/>
        </w:rPr>
        <w:fldChar w:fldCharType="separate"/>
      </w:r>
      <w:r w:rsidRPr="00D6635E">
        <w:rPr>
          <w:rFonts w:ascii="Times New Roman" w:hAnsi="Times New Roman" w:cs="Times New Roman"/>
        </w:rPr>
        <w:t xml:space="preserve">Figure </w:t>
      </w:r>
      <w:r w:rsidRPr="00D6635E">
        <w:rPr>
          <w:rFonts w:ascii="Times New Roman" w:hAnsi="Times New Roman" w:cs="Times New Roman"/>
          <w:noProof/>
        </w:rPr>
        <w:t>1</w:t>
      </w:r>
      <w:r w:rsidRPr="00D6635E">
        <w:rPr>
          <w:rFonts w:ascii="Times New Roman" w:hAnsi="Times New Roman" w:cs="Times New Roman"/>
        </w:rPr>
        <w:fldChar w:fldCharType="end"/>
      </w:r>
      <w:r w:rsidR="00B41439" w:rsidRPr="00D6635E">
        <w:rPr>
          <w:rFonts w:ascii="Times New Roman" w:hAnsi="Times New Roman" w:cs="Times New Roman"/>
        </w:rPr>
        <w:t>.</w:t>
      </w:r>
      <w:r w:rsidR="001A659D" w:rsidRPr="00D6635E">
        <w:rPr>
          <w:rFonts w:ascii="Times New Roman" w:hAnsi="Times New Roman" w:cs="Times New Roman"/>
        </w:rPr>
        <w:t xml:space="preserve"> </w:t>
      </w:r>
    </w:p>
    <w:p w14:paraId="735F4A53" w14:textId="5F29529E" w:rsidR="001A659D" w:rsidRPr="00D6635E" w:rsidRDefault="00FD5652" w:rsidP="001A659D">
      <w:pPr>
        <w:rPr>
          <w:rFonts w:ascii="Times New Roman" w:hAnsi="Times New Roman" w:cs="Times New Roman"/>
        </w:rPr>
      </w:pPr>
      <w:r w:rsidRPr="00D6635E">
        <w:rPr>
          <w:rFonts w:ascii="Times New Roman" w:hAnsi="Times New Roman" w:cs="Times New Roman"/>
        </w:rPr>
        <w:t xml:space="preserve">As for the </w:t>
      </w:r>
      <w:r w:rsidR="00D33673" w:rsidRPr="00D6635E">
        <w:rPr>
          <w:rFonts w:ascii="Times New Roman" w:hAnsi="Times New Roman" w:cs="Times New Roman"/>
        </w:rPr>
        <w:t>low-latency</w:t>
      </w:r>
      <w:r w:rsidRPr="00D6635E">
        <w:rPr>
          <w:rFonts w:ascii="Times New Roman" w:hAnsi="Times New Roman" w:cs="Times New Roman"/>
        </w:rPr>
        <w:t xml:space="preserve"> UE, o</w:t>
      </w:r>
      <w:r w:rsidR="001A659D" w:rsidRPr="00D6635E">
        <w:rPr>
          <w:rFonts w:ascii="Times New Roman" w:hAnsi="Times New Roman" w:cs="Times New Roman"/>
        </w:rPr>
        <w:t xml:space="preserve">nce the gNB has </w:t>
      </w:r>
      <w:r w:rsidR="00400556" w:rsidRPr="00D6635E">
        <w:rPr>
          <w:rFonts w:ascii="Times New Roman" w:hAnsi="Times New Roman" w:cs="Times New Roman"/>
        </w:rPr>
        <w:t>provided a grant</w:t>
      </w:r>
      <w:r w:rsidR="001A659D" w:rsidRPr="00D6635E">
        <w:rPr>
          <w:rFonts w:ascii="Times New Roman" w:hAnsi="Times New Roman" w:cs="Times New Roman"/>
        </w:rPr>
        <w:t xml:space="preserve"> to </w:t>
      </w:r>
      <w:r w:rsidR="00D33673" w:rsidRPr="00D6635E">
        <w:rPr>
          <w:rFonts w:ascii="Times New Roman" w:hAnsi="Times New Roman" w:cs="Times New Roman"/>
        </w:rPr>
        <w:t xml:space="preserve">a non-latency sensitive </w:t>
      </w:r>
      <w:r w:rsidR="001A659D" w:rsidRPr="00D6635E">
        <w:rPr>
          <w:rFonts w:ascii="Times New Roman" w:hAnsi="Times New Roman" w:cs="Times New Roman"/>
        </w:rPr>
        <w:t>UE for the UL transmission,</w:t>
      </w:r>
      <w:r w:rsidR="00400556" w:rsidRPr="00D6635E">
        <w:rPr>
          <w:rFonts w:ascii="Times New Roman" w:hAnsi="Times New Roman" w:cs="Times New Roman"/>
        </w:rPr>
        <w:t xml:space="preserve"> indicating to the UE to </w:t>
      </w:r>
      <w:r w:rsidR="00BD100A" w:rsidRPr="00D6635E">
        <w:rPr>
          <w:rFonts w:ascii="Times New Roman" w:hAnsi="Times New Roman" w:cs="Times New Roman"/>
        </w:rPr>
        <w:t>blank its</w:t>
      </w:r>
      <w:r w:rsidR="00400556" w:rsidRPr="00D6635E">
        <w:rPr>
          <w:rFonts w:ascii="Times New Roman" w:hAnsi="Times New Roman" w:cs="Times New Roman"/>
        </w:rPr>
        <w:t xml:space="preserve"> transmissions on certain resources requires the UE to constantly monitor an indication in </w:t>
      </w:r>
      <w:r w:rsidR="0075645F" w:rsidRPr="00D6635E">
        <w:rPr>
          <w:rFonts w:ascii="Times New Roman" w:hAnsi="Times New Roman" w:cs="Times New Roman"/>
        </w:rPr>
        <w:t xml:space="preserve">the </w:t>
      </w:r>
      <w:r w:rsidR="00400556" w:rsidRPr="00D6635E">
        <w:rPr>
          <w:rFonts w:ascii="Times New Roman" w:hAnsi="Times New Roman" w:cs="Times New Roman"/>
        </w:rPr>
        <w:t xml:space="preserve">DL while transmitting in </w:t>
      </w:r>
      <w:r w:rsidR="0075645F" w:rsidRPr="00D6635E">
        <w:rPr>
          <w:rFonts w:ascii="Times New Roman" w:hAnsi="Times New Roman" w:cs="Times New Roman"/>
        </w:rPr>
        <w:t xml:space="preserve">the </w:t>
      </w:r>
      <w:r w:rsidR="00400556" w:rsidRPr="00D6635E">
        <w:rPr>
          <w:rFonts w:ascii="Times New Roman" w:hAnsi="Times New Roman" w:cs="Times New Roman"/>
        </w:rPr>
        <w:t xml:space="preserve">UL which </w:t>
      </w:r>
      <w:r w:rsidR="001A659D" w:rsidRPr="00D6635E">
        <w:rPr>
          <w:rFonts w:ascii="Times New Roman" w:hAnsi="Times New Roman" w:cs="Times New Roman"/>
        </w:rPr>
        <w:t>may significantly increase the energy consumption</w:t>
      </w:r>
      <w:r w:rsidR="00400556" w:rsidRPr="00D6635E">
        <w:rPr>
          <w:rFonts w:ascii="Times New Roman" w:hAnsi="Times New Roman" w:cs="Times New Roman"/>
        </w:rPr>
        <w:t xml:space="preserve"> of</w:t>
      </w:r>
      <w:r w:rsidR="001A659D" w:rsidRPr="00D6635E">
        <w:rPr>
          <w:rFonts w:ascii="Times New Roman" w:hAnsi="Times New Roman" w:cs="Times New Roman"/>
        </w:rPr>
        <w:t xml:space="preserve"> the </w:t>
      </w:r>
      <w:r w:rsidR="0075645F" w:rsidRPr="00D6635E">
        <w:rPr>
          <w:rFonts w:ascii="Times New Roman" w:hAnsi="Times New Roman" w:cs="Times New Roman"/>
        </w:rPr>
        <w:t>non-latency sensitive</w:t>
      </w:r>
      <w:r w:rsidR="001A659D" w:rsidRPr="00D6635E">
        <w:rPr>
          <w:rFonts w:ascii="Times New Roman" w:hAnsi="Times New Roman" w:cs="Times New Roman"/>
        </w:rPr>
        <w:t xml:space="preserve"> UE. </w:t>
      </w:r>
      <w:r w:rsidRPr="00D6635E">
        <w:rPr>
          <w:rFonts w:ascii="Times New Roman" w:hAnsi="Times New Roman" w:cs="Times New Roman"/>
        </w:rPr>
        <w:t xml:space="preserve">Therefore, in </w:t>
      </w:r>
      <w:r w:rsidR="00D04C4F" w:rsidRPr="00D6635E">
        <w:rPr>
          <w:rFonts w:ascii="Times New Roman" w:hAnsi="Times New Roman" w:cs="Times New Roman"/>
        </w:rPr>
        <w:t>order</w:t>
      </w:r>
      <w:r w:rsidRPr="00D6635E">
        <w:rPr>
          <w:rFonts w:ascii="Times New Roman" w:hAnsi="Times New Roman" w:cs="Times New Roman"/>
        </w:rPr>
        <w:t xml:space="preserve"> to help the </w:t>
      </w:r>
      <w:r w:rsidR="0075645F" w:rsidRPr="00D6635E">
        <w:rPr>
          <w:rFonts w:ascii="Times New Roman" w:hAnsi="Times New Roman" w:cs="Times New Roman"/>
        </w:rPr>
        <w:t>non-latency sensitive</w:t>
      </w:r>
      <w:r w:rsidRPr="00D6635E">
        <w:rPr>
          <w:rFonts w:ascii="Times New Roman" w:hAnsi="Times New Roman" w:cs="Times New Roman"/>
        </w:rPr>
        <w:t xml:space="preserve"> UE to adjust its transmission according to the potential </w:t>
      </w:r>
      <w:r w:rsidR="0075645F" w:rsidRPr="00D6635E">
        <w:rPr>
          <w:rFonts w:ascii="Times New Roman" w:hAnsi="Times New Roman" w:cs="Times New Roman"/>
        </w:rPr>
        <w:t>low-latency</w:t>
      </w:r>
      <w:r w:rsidRPr="00D6635E">
        <w:rPr>
          <w:rFonts w:ascii="Times New Roman" w:hAnsi="Times New Roman" w:cs="Times New Roman"/>
        </w:rPr>
        <w:t xml:space="preserve"> transmission, the gNB may also configure the </w:t>
      </w:r>
      <w:r w:rsidR="0075645F" w:rsidRPr="00D6635E">
        <w:rPr>
          <w:rFonts w:ascii="Times New Roman" w:hAnsi="Times New Roman" w:cs="Times New Roman"/>
        </w:rPr>
        <w:t>non-latency sensitive</w:t>
      </w:r>
      <w:r w:rsidRPr="00D6635E">
        <w:rPr>
          <w:rFonts w:ascii="Times New Roman" w:hAnsi="Times New Roman" w:cs="Times New Roman"/>
        </w:rPr>
        <w:t xml:space="preserve"> UEs with the information related to mini-slots that could potentially carry the </w:t>
      </w:r>
      <w:r w:rsidR="0075645F" w:rsidRPr="00D6635E">
        <w:rPr>
          <w:rFonts w:ascii="Times New Roman" w:hAnsi="Times New Roman" w:cs="Times New Roman"/>
        </w:rPr>
        <w:t>low-latency traffic</w:t>
      </w:r>
      <w:r w:rsidRPr="00D6635E">
        <w:rPr>
          <w:rFonts w:ascii="Times New Roman" w:hAnsi="Times New Roman" w:cs="Times New Roman"/>
        </w:rPr>
        <w:t>.</w:t>
      </w:r>
    </w:p>
    <w:p w14:paraId="7960BBE8" w14:textId="77777777" w:rsidR="001A659D" w:rsidRPr="00D6635E" w:rsidRDefault="001A659D" w:rsidP="001A659D">
      <w:pPr>
        <w:rPr>
          <w:rFonts w:ascii="Times New Roman" w:hAnsi="Times New Roman" w:cs="Times New Roman"/>
        </w:rPr>
      </w:pPr>
    </w:p>
    <w:p w14:paraId="0F15A566" w14:textId="431D8F70" w:rsidR="001A659D" w:rsidRPr="00D6635E" w:rsidRDefault="00493208" w:rsidP="00C75C81">
      <w:pPr>
        <w:keepNext/>
        <w:jc w:val="center"/>
        <w:rPr>
          <w:rFonts w:ascii="Times New Roman" w:hAnsi="Times New Roman" w:cs="Times New Roman"/>
        </w:rPr>
      </w:pPr>
      <w:r w:rsidRPr="00D6635E">
        <w:rPr>
          <w:rFonts w:ascii="Times New Roman" w:hAnsi="Times New Roman" w:cs="Times New Roman"/>
        </w:rPr>
        <w:object w:dxaOrig="9076" w:dyaOrig="5769" w14:anchorId="6A3D0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288.6pt" o:ole="">
            <v:imagedata r:id="rId12" o:title=""/>
          </v:shape>
          <o:OLEObject Type="Embed" ProgID="Visio.Drawing.15" ShapeID="_x0000_i1025" DrawAspect="Content" ObjectID="_1572425380" r:id="rId13"/>
        </w:object>
      </w:r>
    </w:p>
    <w:p w14:paraId="4C77061B" w14:textId="28C7D0E1" w:rsidR="001A659D" w:rsidRPr="00D6635E" w:rsidRDefault="001A659D" w:rsidP="001A659D">
      <w:pPr>
        <w:pStyle w:val="Caption"/>
        <w:rPr>
          <w:rFonts w:ascii="Times New Roman" w:hAnsi="Times New Roman" w:cs="Times New Roman"/>
          <w:b w:val="0"/>
        </w:rPr>
      </w:pPr>
      <w:bookmarkStart w:id="0" w:name="_Ref474154345"/>
      <w:bookmarkStart w:id="1" w:name="_Toc473597408"/>
      <w:r w:rsidRPr="00D6635E">
        <w:rPr>
          <w:rFonts w:ascii="Times New Roman" w:hAnsi="Times New Roman" w:cs="Times New Roman"/>
        </w:rPr>
        <w:t xml:space="preserve">Figure </w:t>
      </w:r>
      <w:r w:rsidR="00D81291" w:rsidRPr="00D6635E">
        <w:rPr>
          <w:rFonts w:ascii="Times New Roman" w:hAnsi="Times New Roman" w:cs="Times New Roman"/>
        </w:rPr>
        <w:fldChar w:fldCharType="begin"/>
      </w:r>
      <w:r w:rsidR="00D81291" w:rsidRPr="00D6635E">
        <w:rPr>
          <w:rFonts w:ascii="Times New Roman" w:hAnsi="Times New Roman" w:cs="Times New Roman"/>
        </w:rPr>
        <w:instrText xml:space="preserve"> SEQ Figure \* ARABIC </w:instrText>
      </w:r>
      <w:r w:rsidR="00D81291" w:rsidRPr="00D6635E">
        <w:rPr>
          <w:rFonts w:ascii="Times New Roman" w:hAnsi="Times New Roman" w:cs="Times New Roman"/>
        </w:rPr>
        <w:fldChar w:fldCharType="separate"/>
      </w:r>
      <w:r w:rsidR="00D60ECA" w:rsidRPr="00D6635E">
        <w:rPr>
          <w:rFonts w:ascii="Times New Roman" w:hAnsi="Times New Roman" w:cs="Times New Roman"/>
          <w:noProof/>
        </w:rPr>
        <w:t>1</w:t>
      </w:r>
      <w:r w:rsidR="00D81291" w:rsidRPr="00D6635E">
        <w:rPr>
          <w:rFonts w:ascii="Times New Roman" w:hAnsi="Times New Roman" w:cs="Times New Roman"/>
          <w:noProof/>
        </w:rPr>
        <w:fldChar w:fldCharType="end"/>
      </w:r>
      <w:bookmarkEnd w:id="0"/>
      <w:r w:rsidR="00D86EA0" w:rsidRPr="00D6635E">
        <w:rPr>
          <w:rFonts w:ascii="Times New Roman" w:hAnsi="Times New Roman" w:cs="Times New Roman"/>
        </w:rPr>
        <w:t>:</w:t>
      </w:r>
      <w:r w:rsidRPr="00D6635E">
        <w:rPr>
          <w:rFonts w:ascii="Times New Roman" w:hAnsi="Times New Roman" w:cs="Times New Roman"/>
          <w:b w:val="0"/>
        </w:rPr>
        <w:t xml:space="preserve"> A </w:t>
      </w:r>
      <w:r w:rsidR="00493208" w:rsidRPr="00D6635E">
        <w:rPr>
          <w:rFonts w:ascii="Times New Roman" w:hAnsi="Times New Roman" w:cs="Times New Roman"/>
          <w:b w:val="0"/>
        </w:rPr>
        <w:t>low-latency</w:t>
      </w:r>
      <w:r w:rsidRPr="00D6635E">
        <w:rPr>
          <w:rFonts w:ascii="Times New Roman" w:hAnsi="Times New Roman" w:cs="Times New Roman"/>
          <w:b w:val="0"/>
        </w:rPr>
        <w:t xml:space="preserve"> transmission scheduled</w:t>
      </w:r>
      <w:r w:rsidR="00493208" w:rsidRPr="00D6635E">
        <w:rPr>
          <w:rFonts w:ascii="Times New Roman" w:hAnsi="Times New Roman" w:cs="Times New Roman"/>
          <w:b w:val="0"/>
        </w:rPr>
        <w:t xml:space="preserve"> on a mini-slot preempts a non-latency sensitive</w:t>
      </w:r>
      <w:r w:rsidRPr="00D6635E">
        <w:rPr>
          <w:rFonts w:ascii="Times New Roman" w:hAnsi="Times New Roman" w:cs="Times New Roman"/>
          <w:b w:val="0"/>
        </w:rPr>
        <w:t xml:space="preserve"> transmission scheduled on a normal slot.</w:t>
      </w:r>
      <w:bookmarkEnd w:id="1"/>
    </w:p>
    <w:p w14:paraId="148681CE" w14:textId="77777777" w:rsidR="00493208" w:rsidRPr="00D6635E" w:rsidRDefault="00493208" w:rsidP="004555E3">
      <w:pPr>
        <w:rPr>
          <w:rFonts w:ascii="Times New Roman" w:hAnsi="Times New Roman" w:cs="Times New Roman"/>
        </w:rPr>
      </w:pPr>
    </w:p>
    <w:p w14:paraId="3A70AE9A" w14:textId="378960FD" w:rsidR="008567F9" w:rsidRPr="00D6635E" w:rsidRDefault="00602CE8" w:rsidP="004555E3">
      <w:pPr>
        <w:rPr>
          <w:rFonts w:ascii="Times New Roman" w:hAnsi="Times New Roman" w:cs="Times New Roman"/>
        </w:rPr>
      </w:pPr>
      <w:r w:rsidRPr="00D6635E">
        <w:rPr>
          <w:rFonts w:ascii="Times New Roman" w:hAnsi="Times New Roman" w:cs="Times New Roman"/>
        </w:rPr>
        <w:t>Similar to the grant-free case, t</w:t>
      </w:r>
      <w:r w:rsidR="008567F9" w:rsidRPr="00D6635E">
        <w:rPr>
          <w:rFonts w:ascii="Times New Roman" w:hAnsi="Times New Roman" w:cs="Times New Roman"/>
        </w:rPr>
        <w:t xml:space="preserve">he gNB </w:t>
      </w:r>
      <w:r w:rsidR="00BD100A" w:rsidRPr="00D6635E">
        <w:rPr>
          <w:rFonts w:ascii="Times New Roman" w:hAnsi="Times New Roman" w:cs="Times New Roman"/>
        </w:rPr>
        <w:t>can</w:t>
      </w:r>
      <w:r w:rsidR="008567F9" w:rsidRPr="00D6635E">
        <w:rPr>
          <w:rFonts w:ascii="Times New Roman" w:hAnsi="Times New Roman" w:cs="Times New Roman"/>
        </w:rPr>
        <w:t xml:space="preserve"> configure the </w:t>
      </w:r>
      <w:r w:rsidR="00493208" w:rsidRPr="00D6635E">
        <w:rPr>
          <w:rFonts w:ascii="Times New Roman" w:hAnsi="Times New Roman" w:cs="Times New Roman"/>
        </w:rPr>
        <w:t>low-latency</w:t>
      </w:r>
      <w:r w:rsidR="008567F9" w:rsidRPr="00D6635E">
        <w:rPr>
          <w:rFonts w:ascii="Times New Roman" w:hAnsi="Times New Roman" w:cs="Times New Roman"/>
        </w:rPr>
        <w:t xml:space="preserve"> UE to boost its transmission power</w:t>
      </w:r>
      <w:r w:rsidRPr="00D6635E">
        <w:rPr>
          <w:rFonts w:ascii="Times New Roman" w:hAnsi="Times New Roman" w:cs="Times New Roman"/>
        </w:rPr>
        <w:t xml:space="preserve"> during the mini-slot it is </w:t>
      </w:r>
      <w:r w:rsidR="00950A3D" w:rsidRPr="00D6635E">
        <w:rPr>
          <w:rFonts w:ascii="Times New Roman" w:hAnsi="Times New Roman" w:cs="Times New Roman"/>
        </w:rPr>
        <w:t>assigned</w:t>
      </w:r>
      <w:r w:rsidRPr="00D6635E">
        <w:rPr>
          <w:rFonts w:ascii="Times New Roman" w:hAnsi="Times New Roman" w:cs="Times New Roman"/>
        </w:rPr>
        <w:t xml:space="preserve"> for </w:t>
      </w:r>
      <w:r w:rsidR="00950A3D" w:rsidRPr="00D6635E">
        <w:rPr>
          <w:rFonts w:ascii="Times New Roman" w:hAnsi="Times New Roman" w:cs="Times New Roman"/>
        </w:rPr>
        <w:t xml:space="preserve">transmission and also configure the </w:t>
      </w:r>
      <w:r w:rsidR="00493208" w:rsidRPr="00D6635E">
        <w:rPr>
          <w:rFonts w:ascii="Times New Roman" w:hAnsi="Times New Roman" w:cs="Times New Roman"/>
        </w:rPr>
        <w:t>non-latency</w:t>
      </w:r>
      <w:r w:rsidR="00950A3D" w:rsidRPr="00D6635E">
        <w:rPr>
          <w:rFonts w:ascii="Times New Roman" w:hAnsi="Times New Roman" w:cs="Times New Roman"/>
        </w:rPr>
        <w:t xml:space="preserve"> </w:t>
      </w:r>
      <w:r w:rsidR="00493208" w:rsidRPr="00D6635E">
        <w:rPr>
          <w:rFonts w:ascii="Times New Roman" w:hAnsi="Times New Roman" w:cs="Times New Roman"/>
        </w:rPr>
        <w:t xml:space="preserve">sensitive </w:t>
      </w:r>
      <w:r w:rsidR="00950A3D" w:rsidRPr="00D6635E">
        <w:rPr>
          <w:rFonts w:ascii="Times New Roman" w:hAnsi="Times New Roman" w:cs="Times New Roman"/>
        </w:rPr>
        <w:t>UE to reduce its power during the overlapping mini-slots.</w:t>
      </w:r>
    </w:p>
    <w:p w14:paraId="45800B1B" w14:textId="77777777" w:rsidR="00493208" w:rsidRPr="00D6635E" w:rsidRDefault="00493208" w:rsidP="004555E3">
      <w:pPr>
        <w:rPr>
          <w:rFonts w:ascii="Times New Roman" w:hAnsi="Times New Roman" w:cs="Times New Roman"/>
        </w:rPr>
      </w:pPr>
    </w:p>
    <w:p w14:paraId="0D6894A2" w14:textId="15FCEE7E" w:rsidR="00162688" w:rsidRPr="00D6635E" w:rsidRDefault="00022973" w:rsidP="00162688">
      <w:pPr>
        <w:rPr>
          <w:rFonts w:ascii="Times New Roman" w:hAnsi="Times New Roman" w:cs="Times New Roman"/>
          <w:i/>
          <w:lang w:eastAsia="sv-SE"/>
        </w:rPr>
      </w:pPr>
      <w:r w:rsidRPr="00D6635E">
        <w:rPr>
          <w:rFonts w:ascii="Times New Roman" w:hAnsi="Times New Roman" w:cs="Times New Roman"/>
          <w:b/>
          <w:i/>
          <w:u w:val="single"/>
          <w:lang w:eastAsia="sv-SE"/>
        </w:rPr>
        <w:t>Proposal 2</w:t>
      </w:r>
      <w:r w:rsidR="00162688" w:rsidRPr="00D6635E">
        <w:rPr>
          <w:rFonts w:ascii="Times New Roman" w:hAnsi="Times New Roman" w:cs="Times New Roman"/>
          <w:b/>
          <w:i/>
          <w:u w:val="single"/>
          <w:lang w:eastAsia="sv-SE"/>
        </w:rPr>
        <w:t>:</w:t>
      </w:r>
      <w:r w:rsidR="00162688" w:rsidRPr="00D6635E">
        <w:rPr>
          <w:rFonts w:ascii="Times New Roman" w:hAnsi="Times New Roman" w:cs="Times New Roman"/>
          <w:lang w:eastAsia="sv-SE"/>
        </w:rPr>
        <w:t xml:space="preserve"> </w:t>
      </w:r>
      <w:r w:rsidR="00162688" w:rsidRPr="00D6635E">
        <w:rPr>
          <w:rFonts w:ascii="Times New Roman" w:hAnsi="Times New Roman" w:cs="Times New Roman"/>
          <w:i/>
          <w:lang w:eastAsia="sv-SE"/>
        </w:rPr>
        <w:t xml:space="preserve">NR should support </w:t>
      </w:r>
      <w:r w:rsidR="00493208" w:rsidRPr="00D6635E">
        <w:rPr>
          <w:rFonts w:ascii="Times New Roman" w:hAnsi="Times New Roman" w:cs="Times New Roman"/>
          <w:i/>
          <w:lang w:eastAsia="sv-SE"/>
        </w:rPr>
        <w:t>the multiplexing of non-latency sensitive traffic</w:t>
      </w:r>
      <w:r w:rsidR="00162688" w:rsidRPr="00D6635E">
        <w:rPr>
          <w:rFonts w:ascii="Times New Roman" w:hAnsi="Times New Roman" w:cs="Times New Roman"/>
          <w:i/>
          <w:lang w:eastAsia="sv-SE"/>
        </w:rPr>
        <w:t xml:space="preserve"> and </w:t>
      </w:r>
      <w:r w:rsidR="00493208" w:rsidRPr="00D6635E">
        <w:rPr>
          <w:rFonts w:ascii="Times New Roman" w:hAnsi="Times New Roman" w:cs="Times New Roman"/>
          <w:i/>
          <w:lang w:eastAsia="sv-SE"/>
        </w:rPr>
        <w:t xml:space="preserve">low-latency traffic </w:t>
      </w:r>
      <w:r w:rsidR="00162688" w:rsidRPr="00D6635E">
        <w:rPr>
          <w:rFonts w:ascii="Times New Roman" w:hAnsi="Times New Roman" w:cs="Times New Roman"/>
          <w:i/>
          <w:lang w:eastAsia="sv-SE"/>
        </w:rPr>
        <w:t xml:space="preserve">in </w:t>
      </w:r>
      <w:r w:rsidR="00493208" w:rsidRPr="00D6635E">
        <w:rPr>
          <w:rFonts w:ascii="Times New Roman" w:hAnsi="Times New Roman" w:cs="Times New Roman"/>
          <w:i/>
          <w:lang w:eastAsia="sv-SE"/>
        </w:rPr>
        <w:t xml:space="preserve">the </w:t>
      </w:r>
      <w:r w:rsidR="00162688" w:rsidRPr="00D6635E">
        <w:rPr>
          <w:rFonts w:ascii="Times New Roman" w:hAnsi="Times New Roman" w:cs="Times New Roman"/>
          <w:i/>
          <w:lang w:eastAsia="sv-SE"/>
        </w:rPr>
        <w:t>UL using a power control mechanisem.</w:t>
      </w:r>
    </w:p>
    <w:p w14:paraId="001AC081" w14:textId="281E07FB" w:rsidR="00162688" w:rsidRPr="00D6635E" w:rsidRDefault="00162688" w:rsidP="00162688">
      <w:pPr>
        <w:rPr>
          <w:rFonts w:ascii="Times New Roman" w:hAnsi="Times New Roman" w:cs="Times New Roman"/>
          <w:i/>
          <w:lang w:eastAsia="sv-SE"/>
        </w:rPr>
      </w:pPr>
      <w:bookmarkStart w:id="2" w:name="_GoBack"/>
      <w:bookmarkEnd w:id="2"/>
      <w:r w:rsidRPr="00D6635E">
        <w:rPr>
          <w:rFonts w:ascii="Times New Roman" w:hAnsi="Times New Roman" w:cs="Times New Roman"/>
          <w:b/>
          <w:i/>
          <w:u w:val="single"/>
          <w:lang w:eastAsia="sv-SE"/>
        </w:rPr>
        <w:t xml:space="preserve">Proposal </w:t>
      </w:r>
      <w:r w:rsidR="00022973" w:rsidRPr="00D6635E">
        <w:rPr>
          <w:rFonts w:ascii="Times New Roman" w:hAnsi="Times New Roman" w:cs="Times New Roman"/>
          <w:b/>
          <w:i/>
          <w:u w:val="single"/>
          <w:lang w:eastAsia="sv-SE"/>
        </w:rPr>
        <w:t>3</w:t>
      </w:r>
      <w:r w:rsidRPr="00D6635E">
        <w:rPr>
          <w:rFonts w:ascii="Times New Roman" w:hAnsi="Times New Roman" w:cs="Times New Roman"/>
          <w:b/>
          <w:i/>
          <w:u w:val="single"/>
          <w:lang w:eastAsia="sv-SE"/>
        </w:rPr>
        <w:t>:</w:t>
      </w:r>
      <w:r w:rsidRPr="00D6635E">
        <w:rPr>
          <w:rFonts w:ascii="Times New Roman" w:hAnsi="Times New Roman" w:cs="Times New Roman"/>
          <w:lang w:eastAsia="sv-SE"/>
        </w:rPr>
        <w:t xml:space="preserve"> </w:t>
      </w:r>
      <w:r w:rsidRPr="00D6635E">
        <w:rPr>
          <w:rFonts w:ascii="Times New Roman" w:hAnsi="Times New Roman" w:cs="Times New Roman"/>
          <w:i/>
          <w:lang w:eastAsia="sv-SE"/>
        </w:rPr>
        <w:t>Certain frequency-time</w:t>
      </w:r>
      <w:r w:rsidRPr="00D6635E">
        <w:rPr>
          <w:rFonts w:ascii="Times New Roman" w:hAnsi="Times New Roman" w:cs="Times New Roman"/>
          <w:lang w:eastAsia="sv-SE"/>
        </w:rPr>
        <w:t xml:space="preserve"> </w:t>
      </w:r>
      <w:r w:rsidRPr="00D6635E">
        <w:rPr>
          <w:rFonts w:ascii="Times New Roman" w:hAnsi="Times New Roman" w:cs="Times New Roman"/>
          <w:i/>
          <w:lang w:eastAsia="sv-SE"/>
        </w:rPr>
        <w:t xml:space="preserve">resources can be designated by gNB for </w:t>
      </w:r>
      <w:r w:rsidR="00493208" w:rsidRPr="00D6635E">
        <w:rPr>
          <w:rFonts w:ascii="Times New Roman" w:hAnsi="Times New Roman" w:cs="Times New Roman"/>
          <w:i/>
          <w:lang w:eastAsia="sv-SE"/>
        </w:rPr>
        <w:t>low-latency traffic</w:t>
      </w:r>
      <w:r w:rsidRPr="00D6635E">
        <w:rPr>
          <w:rFonts w:ascii="Times New Roman" w:hAnsi="Times New Roman" w:cs="Times New Roman"/>
          <w:i/>
          <w:lang w:eastAsia="sv-SE"/>
        </w:rPr>
        <w:t xml:space="preserve"> over ongoing </w:t>
      </w:r>
      <w:r w:rsidR="00493208" w:rsidRPr="00D6635E">
        <w:rPr>
          <w:rFonts w:ascii="Times New Roman" w:hAnsi="Times New Roman" w:cs="Times New Roman"/>
          <w:i/>
          <w:lang w:eastAsia="sv-SE"/>
        </w:rPr>
        <w:t>transmission of non-latency sensitive t</w:t>
      </w:r>
      <w:r w:rsidRPr="00D6635E">
        <w:rPr>
          <w:rFonts w:ascii="Times New Roman" w:hAnsi="Times New Roman" w:cs="Times New Roman"/>
          <w:i/>
          <w:lang w:eastAsia="sv-SE"/>
        </w:rPr>
        <w:t>ra</w:t>
      </w:r>
      <w:r w:rsidR="00493208" w:rsidRPr="00D6635E">
        <w:rPr>
          <w:rFonts w:ascii="Times New Roman" w:hAnsi="Times New Roman" w:cs="Times New Roman"/>
          <w:i/>
          <w:lang w:eastAsia="sv-SE"/>
        </w:rPr>
        <w:t xml:space="preserve">ffic </w:t>
      </w:r>
      <w:r w:rsidRPr="00D6635E">
        <w:rPr>
          <w:rFonts w:ascii="Times New Roman" w:hAnsi="Times New Roman" w:cs="Times New Roman"/>
          <w:i/>
          <w:lang w:eastAsia="sv-SE"/>
        </w:rPr>
        <w:t xml:space="preserve">in the UL.  </w:t>
      </w:r>
    </w:p>
    <w:p w14:paraId="6F88EF93" w14:textId="1F14F1E8" w:rsidR="00721E95" w:rsidRPr="00D6635E" w:rsidRDefault="00721E95" w:rsidP="00215991">
      <w:pPr>
        <w:rPr>
          <w:rFonts w:ascii="Times New Roman" w:hAnsi="Times New Roman" w:cs="Times New Roman"/>
        </w:rPr>
      </w:pPr>
    </w:p>
    <w:p w14:paraId="596E93DF" w14:textId="4893F5BD" w:rsidR="00821C42" w:rsidRPr="00D6635E" w:rsidRDefault="00BF17FD" w:rsidP="00821C42">
      <w:pPr>
        <w:pStyle w:val="Heading1"/>
        <w:pBdr>
          <w:top w:val="single" w:sz="12" w:space="5" w:color="auto"/>
        </w:pBdr>
        <w:spacing w:after="120"/>
        <w:rPr>
          <w:rFonts w:ascii="Times New Roman" w:hAnsi="Times New Roman"/>
          <w:b/>
          <w:sz w:val="32"/>
          <w:lang w:val="en-US"/>
        </w:rPr>
      </w:pPr>
      <w:r w:rsidRPr="00D6635E">
        <w:rPr>
          <w:rFonts w:ascii="Times New Roman" w:hAnsi="Times New Roman"/>
          <w:b/>
          <w:sz w:val="32"/>
          <w:lang w:val="en-US"/>
        </w:rPr>
        <w:t>Summary</w:t>
      </w:r>
    </w:p>
    <w:p w14:paraId="0E6E59C8" w14:textId="36EBD723" w:rsidR="00685F6F" w:rsidRPr="00D6635E" w:rsidRDefault="003B140B" w:rsidP="003242DD">
      <w:pPr>
        <w:rPr>
          <w:rFonts w:ascii="Times New Roman" w:hAnsi="Times New Roman" w:cs="Times New Roman"/>
        </w:rPr>
      </w:pPr>
      <w:r w:rsidRPr="00D6635E">
        <w:rPr>
          <w:rFonts w:ascii="Times New Roman" w:hAnsi="Times New Roman" w:cs="Times New Roman"/>
        </w:rPr>
        <w:t>In t</w:t>
      </w:r>
      <w:r w:rsidR="003242DD" w:rsidRPr="00D6635E">
        <w:rPr>
          <w:rFonts w:ascii="Times New Roman" w:hAnsi="Times New Roman" w:cs="Times New Roman"/>
        </w:rPr>
        <w:t>his contribution</w:t>
      </w:r>
      <w:r w:rsidRPr="00D6635E">
        <w:rPr>
          <w:rFonts w:ascii="Times New Roman" w:hAnsi="Times New Roman" w:cs="Times New Roman"/>
        </w:rPr>
        <w:t xml:space="preserve">, we provided our views related to </w:t>
      </w:r>
      <w:r w:rsidR="00493208" w:rsidRPr="00D6635E">
        <w:rPr>
          <w:rFonts w:ascii="Times New Roman" w:hAnsi="Times New Roman" w:cs="Times New Roman"/>
        </w:rPr>
        <w:t xml:space="preserve">the multiplexing of non-latency sensitive traffic and low-latency traffic </w:t>
      </w:r>
      <w:r w:rsidRPr="00D6635E">
        <w:rPr>
          <w:rFonts w:ascii="Times New Roman" w:hAnsi="Times New Roman" w:cs="Times New Roman"/>
        </w:rPr>
        <w:t xml:space="preserve">in </w:t>
      </w:r>
      <w:r w:rsidR="00493208" w:rsidRPr="00D6635E">
        <w:rPr>
          <w:rFonts w:ascii="Times New Roman" w:hAnsi="Times New Roman" w:cs="Times New Roman"/>
        </w:rPr>
        <w:t xml:space="preserve">the </w:t>
      </w:r>
      <w:r w:rsidRPr="00D6635E">
        <w:rPr>
          <w:rFonts w:ascii="Times New Roman" w:hAnsi="Times New Roman" w:cs="Times New Roman"/>
        </w:rPr>
        <w:t>UL.</w:t>
      </w:r>
      <w:r w:rsidR="00136C78" w:rsidRPr="00D6635E">
        <w:rPr>
          <w:rFonts w:ascii="Times New Roman" w:hAnsi="Times New Roman" w:cs="Times New Roman"/>
        </w:rPr>
        <w:t xml:space="preserve"> We summarize our views through the following proposals:</w:t>
      </w:r>
    </w:p>
    <w:p w14:paraId="076AC02C" w14:textId="621F909A" w:rsidR="00493208" w:rsidRPr="00D6635E" w:rsidRDefault="00493208" w:rsidP="00136C78">
      <w:pPr>
        <w:rPr>
          <w:rFonts w:ascii="Times New Roman" w:eastAsia="MS Mincho" w:hAnsi="Times New Roman" w:cs="Times New Roman"/>
          <w:i/>
          <w:lang w:val="sv-SE" w:eastAsia="ja-JP"/>
        </w:rPr>
      </w:pPr>
      <w:r w:rsidRPr="00D6635E">
        <w:rPr>
          <w:rFonts w:ascii="Times New Roman" w:hAnsi="Times New Roman" w:cs="Times New Roman"/>
          <w:b/>
          <w:i/>
          <w:u w:val="single"/>
          <w:lang w:eastAsia="sv-SE"/>
        </w:rPr>
        <w:t>Proposal 1:</w:t>
      </w:r>
      <w:r w:rsidRPr="00D6635E">
        <w:rPr>
          <w:rFonts w:ascii="Times New Roman" w:hAnsi="Times New Roman" w:cs="Times New Roman"/>
          <w:lang w:eastAsia="sv-SE"/>
        </w:rPr>
        <w:t xml:space="preserve"> </w:t>
      </w:r>
      <w:r w:rsidRPr="00D6635E">
        <w:rPr>
          <w:rFonts w:ascii="Times New Roman" w:eastAsia="MS Mincho" w:hAnsi="Times New Roman" w:cs="Times New Roman"/>
          <w:i/>
          <w:lang w:val="sv-SE" w:eastAsia="ja-JP"/>
        </w:rPr>
        <w:t xml:space="preserve">For UL, dynamic resource sharing between low-latency traffic and non-latency sensitive traffic is supported by transmitting the former in resources scheduled for ongoing </w:t>
      </w:r>
      <w:r w:rsidR="00BB2DB9" w:rsidRPr="00D6635E">
        <w:rPr>
          <w:rFonts w:ascii="Times New Roman" w:eastAsia="MS Mincho" w:hAnsi="Times New Roman" w:cs="Times New Roman"/>
          <w:i/>
          <w:lang w:val="sv-SE" w:eastAsia="ja-JP"/>
        </w:rPr>
        <w:t>transission of the latter.</w:t>
      </w:r>
    </w:p>
    <w:p w14:paraId="10830A04" w14:textId="5AA9AAC9" w:rsidR="00493208" w:rsidRPr="00D6635E" w:rsidRDefault="00493208" w:rsidP="00493208">
      <w:pPr>
        <w:rPr>
          <w:rFonts w:ascii="Times New Roman" w:hAnsi="Times New Roman" w:cs="Times New Roman"/>
          <w:i/>
          <w:lang w:eastAsia="sv-SE"/>
        </w:rPr>
      </w:pPr>
      <w:r w:rsidRPr="00D6635E">
        <w:rPr>
          <w:rFonts w:ascii="Times New Roman" w:hAnsi="Times New Roman" w:cs="Times New Roman"/>
          <w:b/>
          <w:i/>
          <w:u w:val="single"/>
          <w:lang w:eastAsia="sv-SE"/>
        </w:rPr>
        <w:t>Proposal 2:</w:t>
      </w:r>
      <w:r w:rsidRPr="00D6635E">
        <w:rPr>
          <w:rFonts w:ascii="Times New Roman" w:hAnsi="Times New Roman" w:cs="Times New Roman"/>
          <w:lang w:eastAsia="sv-SE"/>
        </w:rPr>
        <w:t xml:space="preserve"> </w:t>
      </w:r>
      <w:r w:rsidRPr="00D6635E">
        <w:rPr>
          <w:rFonts w:ascii="Times New Roman" w:hAnsi="Times New Roman" w:cs="Times New Roman"/>
          <w:i/>
          <w:lang w:eastAsia="sv-SE"/>
        </w:rPr>
        <w:t xml:space="preserve">NR should support the multiplexing of non-latency sensitive traffic and low-latency traffic in the UL using a power control </w:t>
      </w:r>
      <w:r w:rsidR="00290BBC" w:rsidRPr="00D6635E">
        <w:rPr>
          <w:rFonts w:ascii="Times New Roman" w:hAnsi="Times New Roman" w:cs="Times New Roman"/>
          <w:i/>
          <w:lang w:eastAsia="sv-SE"/>
        </w:rPr>
        <w:t>mechanism</w:t>
      </w:r>
      <w:r w:rsidRPr="00D6635E">
        <w:rPr>
          <w:rFonts w:ascii="Times New Roman" w:hAnsi="Times New Roman" w:cs="Times New Roman"/>
          <w:i/>
          <w:lang w:eastAsia="sv-SE"/>
        </w:rPr>
        <w:t>.</w:t>
      </w:r>
    </w:p>
    <w:p w14:paraId="0F3026C7" w14:textId="081F8470" w:rsidR="008567F9" w:rsidRPr="00D6635E" w:rsidRDefault="00493208" w:rsidP="008567F9">
      <w:pPr>
        <w:rPr>
          <w:rFonts w:ascii="Times New Roman" w:hAnsi="Times New Roman" w:cs="Times New Roman"/>
          <w:i/>
          <w:lang w:eastAsia="sv-SE"/>
        </w:rPr>
      </w:pPr>
      <w:r w:rsidRPr="00D6635E">
        <w:rPr>
          <w:rFonts w:ascii="Times New Roman" w:hAnsi="Times New Roman" w:cs="Times New Roman"/>
          <w:b/>
          <w:i/>
          <w:u w:val="single"/>
          <w:lang w:eastAsia="sv-SE"/>
        </w:rPr>
        <w:t>Proposal 3:</w:t>
      </w:r>
      <w:r w:rsidRPr="00D6635E">
        <w:rPr>
          <w:rFonts w:ascii="Times New Roman" w:hAnsi="Times New Roman" w:cs="Times New Roman"/>
          <w:lang w:eastAsia="sv-SE"/>
        </w:rPr>
        <w:t xml:space="preserve"> </w:t>
      </w:r>
      <w:r w:rsidRPr="00D6635E">
        <w:rPr>
          <w:rFonts w:ascii="Times New Roman" w:hAnsi="Times New Roman" w:cs="Times New Roman"/>
          <w:i/>
          <w:lang w:eastAsia="sv-SE"/>
        </w:rPr>
        <w:t>Certain frequency-time</w:t>
      </w:r>
      <w:r w:rsidRPr="00D6635E">
        <w:rPr>
          <w:rFonts w:ascii="Times New Roman" w:hAnsi="Times New Roman" w:cs="Times New Roman"/>
          <w:lang w:eastAsia="sv-SE"/>
        </w:rPr>
        <w:t xml:space="preserve"> </w:t>
      </w:r>
      <w:r w:rsidRPr="00D6635E">
        <w:rPr>
          <w:rFonts w:ascii="Times New Roman" w:hAnsi="Times New Roman" w:cs="Times New Roman"/>
          <w:i/>
          <w:lang w:eastAsia="sv-SE"/>
        </w:rPr>
        <w:t xml:space="preserve">resources can be designated by gNB for low-latency traffic over ongoing transmission of non-latency sensitive traffic in the UL.  </w:t>
      </w:r>
    </w:p>
    <w:p w14:paraId="7A7E4D34" w14:textId="31CFB118" w:rsidR="00746CE2" w:rsidRPr="00D6635E" w:rsidRDefault="00746CE2" w:rsidP="003242DD">
      <w:pPr>
        <w:rPr>
          <w:rFonts w:ascii="Times New Roman" w:hAnsi="Times New Roman" w:cs="Times New Roman"/>
          <w:sz w:val="20"/>
        </w:rPr>
      </w:pPr>
    </w:p>
    <w:p w14:paraId="0EF7466D" w14:textId="77777777" w:rsidR="00251B4A" w:rsidRPr="00D6635E" w:rsidRDefault="00251B4A" w:rsidP="00251B4A">
      <w:pPr>
        <w:pStyle w:val="Heading1"/>
        <w:rPr>
          <w:rFonts w:ascii="Times New Roman" w:hAnsi="Times New Roman"/>
          <w:b/>
          <w:sz w:val="32"/>
          <w:lang w:val="en-US"/>
        </w:rPr>
      </w:pPr>
      <w:r w:rsidRPr="00D6635E">
        <w:rPr>
          <w:rFonts w:ascii="Times New Roman" w:hAnsi="Times New Roman"/>
          <w:b/>
          <w:sz w:val="32"/>
          <w:lang w:val="en-US"/>
        </w:rPr>
        <w:lastRenderedPageBreak/>
        <w:t>References</w:t>
      </w:r>
    </w:p>
    <w:p w14:paraId="7DE175B6" w14:textId="392C4321" w:rsidR="00DA6078" w:rsidRPr="00D6635E" w:rsidRDefault="00DA6078" w:rsidP="00DA6078">
      <w:pPr>
        <w:pStyle w:val="Reference"/>
        <w:rPr>
          <w:rFonts w:ascii="Times New Roman" w:hAnsi="Times New Roman" w:cs="Times New Roman"/>
        </w:rPr>
      </w:pPr>
      <w:bookmarkStart w:id="3" w:name="_Ref455734493"/>
      <w:bookmarkStart w:id="4" w:name="_Ref434502751"/>
      <w:bookmarkStart w:id="5" w:name="_Ref419296613"/>
      <w:bookmarkStart w:id="6" w:name="_Ref434227915"/>
      <w:bookmarkStart w:id="7" w:name="_Ref434501473"/>
      <w:r w:rsidRPr="00D6635E">
        <w:rPr>
          <w:rFonts w:ascii="Times New Roman" w:hAnsi="Times New Roman" w:cs="Times New Roman"/>
        </w:rPr>
        <w:t>RAN1#88 Chairman’s Notes, Athens, Greece, Feb., 2017.</w:t>
      </w:r>
    </w:p>
    <w:p w14:paraId="05325590" w14:textId="1510BC99" w:rsidR="00154B27" w:rsidRPr="00D6635E" w:rsidRDefault="00154B27" w:rsidP="00154B27">
      <w:pPr>
        <w:pStyle w:val="Reference"/>
        <w:rPr>
          <w:rFonts w:ascii="Times New Roman" w:hAnsi="Times New Roman" w:cs="Times New Roman"/>
        </w:rPr>
      </w:pPr>
      <w:bookmarkStart w:id="8" w:name="_Ref485369736"/>
      <w:r w:rsidRPr="00D6635E">
        <w:rPr>
          <w:rFonts w:ascii="Times New Roman" w:hAnsi="Times New Roman" w:cs="Times New Roman"/>
        </w:rPr>
        <w:t>RAN1#89 Chairman’s Notes, Hangzhou, P.R. China 15th – 19th May 2017</w:t>
      </w:r>
      <w:bookmarkEnd w:id="8"/>
    </w:p>
    <w:p w14:paraId="72181291" w14:textId="77777777" w:rsidR="00154B27" w:rsidRPr="00D6635E" w:rsidRDefault="00154B27" w:rsidP="00154B27">
      <w:pPr>
        <w:pStyle w:val="Reference"/>
        <w:numPr>
          <w:ilvl w:val="0"/>
          <w:numId w:val="0"/>
        </w:numPr>
        <w:ind w:left="567"/>
        <w:rPr>
          <w:rFonts w:ascii="Times New Roman" w:hAnsi="Times New Roman" w:cs="Times New Roman"/>
        </w:rPr>
      </w:pPr>
    </w:p>
    <w:bookmarkEnd w:id="3"/>
    <w:bookmarkEnd w:id="4"/>
    <w:bookmarkEnd w:id="5"/>
    <w:bookmarkEnd w:id="6"/>
    <w:bookmarkEnd w:id="7"/>
    <w:p w14:paraId="5204E3D3" w14:textId="77777777" w:rsidR="00CF0BA9" w:rsidRPr="00D6635E" w:rsidRDefault="00CF0BA9" w:rsidP="00CF0BA9">
      <w:pPr>
        <w:pStyle w:val="Reference"/>
        <w:numPr>
          <w:ilvl w:val="0"/>
          <w:numId w:val="0"/>
        </w:numPr>
        <w:rPr>
          <w:rFonts w:ascii="Times New Roman" w:hAnsi="Times New Roman" w:cs="Times New Roman"/>
        </w:rPr>
      </w:pPr>
    </w:p>
    <w:sectPr w:rsidR="00CF0BA9" w:rsidRPr="00D6635E" w:rsidSect="00D550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1347A" w14:textId="77777777" w:rsidR="00DC5817" w:rsidRDefault="00DC5817">
      <w:r>
        <w:separator/>
      </w:r>
    </w:p>
  </w:endnote>
  <w:endnote w:type="continuationSeparator" w:id="0">
    <w:p w14:paraId="62B5AA41" w14:textId="77777777" w:rsidR="00DC5817" w:rsidRDefault="00DC5817">
      <w:r>
        <w:continuationSeparator/>
      </w:r>
    </w:p>
  </w:endnote>
  <w:endnote w:type="continuationNotice" w:id="1">
    <w:p w14:paraId="45FD997B" w14:textId="77777777" w:rsidR="00DC5817" w:rsidRDefault="00DC5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6FE23" w14:textId="77777777" w:rsidR="00336ADB" w:rsidRDefault="00336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C7AC3EF" w:rsidR="00D33673" w:rsidRDefault="00D336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1BF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1BFB">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C4645" w14:textId="77777777" w:rsidR="00336ADB" w:rsidRDefault="00336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926D7" w14:textId="77777777" w:rsidR="00DC5817" w:rsidRDefault="00DC5817">
      <w:r>
        <w:separator/>
      </w:r>
    </w:p>
  </w:footnote>
  <w:footnote w:type="continuationSeparator" w:id="0">
    <w:p w14:paraId="5FD85BF2" w14:textId="77777777" w:rsidR="00DC5817" w:rsidRDefault="00DC5817">
      <w:r>
        <w:continuationSeparator/>
      </w:r>
    </w:p>
  </w:footnote>
  <w:footnote w:type="continuationNotice" w:id="1">
    <w:p w14:paraId="2BDB860E" w14:textId="77777777" w:rsidR="00DC5817" w:rsidRDefault="00DC58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D33673" w:rsidRDefault="00D336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94321" w14:textId="77777777" w:rsidR="00336ADB" w:rsidRDefault="00336A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40285" w14:textId="77777777" w:rsidR="00336ADB" w:rsidRDefault="00336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7"/>
  </w:num>
  <w:num w:numId="6">
    <w:abstractNumId w:val="11"/>
  </w:num>
  <w:num w:numId="7">
    <w:abstractNumId w:val="15"/>
  </w:num>
  <w:num w:numId="8">
    <w:abstractNumId w:val="8"/>
  </w:num>
  <w:num w:numId="9">
    <w:abstractNumId w:val="19"/>
  </w:num>
  <w:num w:numId="10">
    <w:abstractNumId w:val="5"/>
  </w:num>
  <w:num w:numId="11">
    <w:abstractNumId w:val="2"/>
  </w:num>
  <w:num w:numId="12">
    <w:abstractNumId w:val="12"/>
  </w:num>
  <w:num w:numId="13">
    <w:abstractNumId w:val="17"/>
  </w:num>
  <w:num w:numId="14">
    <w:abstractNumId w:val="4"/>
  </w:num>
  <w:num w:numId="15">
    <w:abstractNumId w:val="1"/>
  </w:num>
  <w:num w:numId="16">
    <w:abstractNumId w:val="6"/>
  </w:num>
  <w:num w:numId="17">
    <w:abstractNumId w:val="18"/>
  </w:num>
  <w:num w:numId="18">
    <w:abstractNumId w:val="16"/>
  </w:num>
  <w:num w:numId="19">
    <w:abstractNumId w:val="3"/>
  </w:num>
  <w:num w:numId="20">
    <w:abstractNumId w:val="0"/>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652"/>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734"/>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B27"/>
    <w:rsid w:val="001551B5"/>
    <w:rsid w:val="00156DC4"/>
    <w:rsid w:val="00157A90"/>
    <w:rsid w:val="00157B7B"/>
    <w:rsid w:val="00157F10"/>
    <w:rsid w:val="00160461"/>
    <w:rsid w:val="00162135"/>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9C"/>
    <w:rsid w:val="00271F3A"/>
    <w:rsid w:val="00273063"/>
    <w:rsid w:val="00273278"/>
    <w:rsid w:val="002737F4"/>
    <w:rsid w:val="00273D70"/>
    <w:rsid w:val="00273E0E"/>
    <w:rsid w:val="00273E84"/>
    <w:rsid w:val="00274BB3"/>
    <w:rsid w:val="00274BB8"/>
    <w:rsid w:val="00274C41"/>
    <w:rsid w:val="00274DFF"/>
    <w:rsid w:val="00276081"/>
    <w:rsid w:val="00276B67"/>
    <w:rsid w:val="00277097"/>
    <w:rsid w:val="00277490"/>
    <w:rsid w:val="002805F5"/>
    <w:rsid w:val="00280751"/>
    <w:rsid w:val="00280E8F"/>
    <w:rsid w:val="00281605"/>
    <w:rsid w:val="002819A4"/>
    <w:rsid w:val="00281BFB"/>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6AE"/>
    <w:rsid w:val="002A5F35"/>
    <w:rsid w:val="002A6158"/>
    <w:rsid w:val="002A6CFF"/>
    <w:rsid w:val="002A6FF8"/>
    <w:rsid w:val="002A7683"/>
    <w:rsid w:val="002A7980"/>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ADB"/>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8BF"/>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556"/>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497"/>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B7E"/>
    <w:rsid w:val="00456D12"/>
    <w:rsid w:val="00457565"/>
    <w:rsid w:val="00457B71"/>
    <w:rsid w:val="00460D15"/>
    <w:rsid w:val="004616E7"/>
    <w:rsid w:val="00461892"/>
    <w:rsid w:val="00462C36"/>
    <w:rsid w:val="0046340F"/>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6E31"/>
    <w:rsid w:val="00507194"/>
    <w:rsid w:val="005104E2"/>
    <w:rsid w:val="005108D8"/>
    <w:rsid w:val="00511392"/>
    <w:rsid w:val="005116F9"/>
    <w:rsid w:val="00511B0B"/>
    <w:rsid w:val="00511FFC"/>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44"/>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6BF"/>
    <w:rsid w:val="00560C31"/>
    <w:rsid w:val="0056121F"/>
    <w:rsid w:val="00563ABE"/>
    <w:rsid w:val="00563BB8"/>
    <w:rsid w:val="00563D67"/>
    <w:rsid w:val="00564FBF"/>
    <w:rsid w:val="00565DED"/>
    <w:rsid w:val="00566557"/>
    <w:rsid w:val="005666FA"/>
    <w:rsid w:val="00566EC0"/>
    <w:rsid w:val="0056778C"/>
    <w:rsid w:val="00567B3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BFE"/>
    <w:rsid w:val="005B0E9B"/>
    <w:rsid w:val="005B0EED"/>
    <w:rsid w:val="005B208E"/>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A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7D2"/>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9D8"/>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57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2C43"/>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516"/>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B58"/>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787"/>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0E93"/>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60B"/>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2DB9"/>
    <w:rsid w:val="00BB30F3"/>
    <w:rsid w:val="00BB42CA"/>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3C5"/>
    <w:rsid w:val="00D14672"/>
    <w:rsid w:val="00D14973"/>
    <w:rsid w:val="00D149FA"/>
    <w:rsid w:val="00D14DCC"/>
    <w:rsid w:val="00D14E15"/>
    <w:rsid w:val="00D14F42"/>
    <w:rsid w:val="00D15D68"/>
    <w:rsid w:val="00D15F9B"/>
    <w:rsid w:val="00D16579"/>
    <w:rsid w:val="00D16B9D"/>
    <w:rsid w:val="00D20A27"/>
    <w:rsid w:val="00D20C89"/>
    <w:rsid w:val="00D212E2"/>
    <w:rsid w:val="00D21443"/>
    <w:rsid w:val="00D235FD"/>
    <w:rsid w:val="00D239A7"/>
    <w:rsid w:val="00D23F47"/>
    <w:rsid w:val="00D248DC"/>
    <w:rsid w:val="00D24B5D"/>
    <w:rsid w:val="00D25297"/>
    <w:rsid w:val="00D25F93"/>
    <w:rsid w:val="00D26302"/>
    <w:rsid w:val="00D26C60"/>
    <w:rsid w:val="00D26F4D"/>
    <w:rsid w:val="00D27938"/>
    <w:rsid w:val="00D27BE2"/>
    <w:rsid w:val="00D27DA6"/>
    <w:rsid w:val="00D3122B"/>
    <w:rsid w:val="00D32001"/>
    <w:rsid w:val="00D32390"/>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30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ECA"/>
    <w:rsid w:val="00D61AF5"/>
    <w:rsid w:val="00D61E32"/>
    <w:rsid w:val="00D62095"/>
    <w:rsid w:val="00D63D1A"/>
    <w:rsid w:val="00D64B69"/>
    <w:rsid w:val="00D652B5"/>
    <w:rsid w:val="00D657F4"/>
    <w:rsid w:val="00D65966"/>
    <w:rsid w:val="00D65C07"/>
    <w:rsid w:val="00D6635E"/>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291"/>
    <w:rsid w:val="00D823C6"/>
    <w:rsid w:val="00D83480"/>
    <w:rsid w:val="00D83497"/>
    <w:rsid w:val="00D84E2F"/>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817"/>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ACE"/>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155"/>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5AB4"/>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610"/>
    <w:rsid w:val="00FD07F6"/>
    <w:rsid w:val="00FD096B"/>
    <w:rsid w:val="00FD0F09"/>
    <w:rsid w:val="00FD1872"/>
    <w:rsid w:val="00FD1EC8"/>
    <w:rsid w:val="00FD2E88"/>
    <w:rsid w:val="00FD3B87"/>
    <w:rsid w:val="00FD4578"/>
    <w:rsid w:val="00FD47ED"/>
    <w:rsid w:val="00FD5652"/>
    <w:rsid w:val="00FD710F"/>
    <w:rsid w:val="00FD74DB"/>
    <w:rsid w:val="00FD75E6"/>
    <w:rsid w:val="00FD7660"/>
    <w:rsid w:val="00FD7894"/>
    <w:rsid w:val="00FD7BE1"/>
    <w:rsid w:val="00FE0490"/>
    <w:rsid w:val="00FE0655"/>
    <w:rsid w:val="00FE1ECF"/>
    <w:rsid w:val="00FE1F53"/>
    <w:rsid w:val="00FE220A"/>
    <w:rsid w:val="00FE2365"/>
    <w:rsid w:val="00FE32C1"/>
    <w:rsid w:val="00FE37D0"/>
    <w:rsid w:val="00FE3A79"/>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6635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728B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728B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728B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3728BF"/>
    <w:pPr>
      <w:numPr>
        <w:ilvl w:val="3"/>
      </w:numPr>
      <w:outlineLvl w:val="3"/>
    </w:pPr>
    <w:rPr>
      <w:sz w:val="24"/>
      <w:szCs w:val="24"/>
    </w:rPr>
  </w:style>
  <w:style w:type="paragraph" w:styleId="Heading5">
    <w:name w:val="heading 5"/>
    <w:basedOn w:val="Heading4"/>
    <w:next w:val="Normal"/>
    <w:link w:val="Heading5Char"/>
    <w:qFormat/>
    <w:rsid w:val="003728BF"/>
    <w:pPr>
      <w:numPr>
        <w:ilvl w:val="4"/>
      </w:numPr>
      <w:outlineLvl w:val="4"/>
    </w:pPr>
    <w:rPr>
      <w:sz w:val="22"/>
      <w:szCs w:val="22"/>
    </w:rPr>
  </w:style>
  <w:style w:type="paragraph" w:styleId="Heading6">
    <w:name w:val="heading 6"/>
    <w:basedOn w:val="Normal"/>
    <w:next w:val="Normal"/>
    <w:link w:val="Heading6Char"/>
    <w:qFormat/>
    <w:rsid w:val="003728B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728BF"/>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728BF"/>
    <w:pPr>
      <w:numPr>
        <w:ilvl w:val="7"/>
      </w:numPr>
      <w:outlineLvl w:val="7"/>
    </w:pPr>
  </w:style>
  <w:style w:type="paragraph" w:styleId="Heading9">
    <w:name w:val="heading 9"/>
    <w:basedOn w:val="Heading8"/>
    <w:next w:val="Normal"/>
    <w:link w:val="Heading9Char"/>
    <w:qFormat/>
    <w:rsid w:val="003728BF"/>
    <w:pPr>
      <w:numPr>
        <w:ilvl w:val="8"/>
      </w:numPr>
      <w:outlineLvl w:val="8"/>
    </w:pPr>
  </w:style>
  <w:style w:type="character" w:default="1" w:styleId="DefaultParagraphFont">
    <w:name w:val="Default Paragraph Font"/>
    <w:uiPriority w:val="1"/>
    <w:semiHidden/>
    <w:unhideWhenUsed/>
    <w:rsid w:val="00D663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635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qFormat/>
    <w:rsid w:val="003728B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728B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3728B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3728B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3728BF"/>
    <w:rPr>
      <w:rFonts w:ascii="Arial" w:eastAsiaTheme="minorHAnsi" w:hAnsi="Arial"/>
      <w:sz w:val="32"/>
      <w:szCs w:val="32"/>
      <w:lang w:val="en-GB" w:eastAsia="zh-CN"/>
    </w:rPr>
  </w:style>
  <w:style w:type="paragraph" w:styleId="ListParagraph">
    <w:name w:val="List Paragraph"/>
    <w:basedOn w:val="Normal"/>
    <w:uiPriority w:val="34"/>
    <w:qFormat/>
    <w:rsid w:val="003728BF"/>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3728BF"/>
    <w:pPr>
      <w:spacing w:before="40" w:after="0"/>
    </w:pPr>
    <w:rPr>
      <w:rFonts w:ascii="Arial" w:eastAsia="MS Mincho" w:hAnsi="Arial"/>
      <w:i/>
      <w:sz w:val="18"/>
      <w:szCs w:val="24"/>
      <w:lang w:eastAsia="en-GB"/>
    </w:rPr>
  </w:style>
  <w:style w:type="character" w:customStyle="1" w:styleId="CommentsChar">
    <w:name w:val="Comments Char"/>
    <w:link w:val="Comments"/>
    <w:rsid w:val="003728BF"/>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3728BF"/>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3728BF"/>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3728BF"/>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3728B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3728B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728BF"/>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rsid w:val="001A659D"/>
    <w:rPr>
      <w:rFonts w:ascii="Times New Roman" w:eastAsiaTheme="minorHAnsi" w:hAnsi="Times New Roman"/>
      <w:b/>
      <w:bCs/>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728B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28BF"/>
    <w:rPr>
      <w:rFonts w:ascii="Arial" w:eastAsiaTheme="minorHAnsi" w:hAnsi="Arial"/>
      <w:sz w:val="24"/>
      <w:szCs w:val="24"/>
      <w:lang w:val="en-GB" w:eastAsia="zh-CN"/>
    </w:rPr>
  </w:style>
  <w:style w:type="character" w:customStyle="1" w:styleId="Heading5Char">
    <w:name w:val="Heading 5 Char"/>
    <w:basedOn w:val="DefaultParagraphFont"/>
    <w:link w:val="Heading5"/>
    <w:rsid w:val="003728BF"/>
    <w:rPr>
      <w:rFonts w:ascii="Arial" w:eastAsiaTheme="minorHAnsi" w:hAnsi="Arial"/>
      <w:sz w:val="22"/>
      <w:szCs w:val="22"/>
      <w:lang w:val="en-GB" w:eastAsia="zh-CN"/>
    </w:rPr>
  </w:style>
  <w:style w:type="character" w:customStyle="1" w:styleId="Heading6Char">
    <w:name w:val="Heading 6 Char"/>
    <w:basedOn w:val="DefaultParagraphFont"/>
    <w:link w:val="Heading6"/>
    <w:rsid w:val="003728BF"/>
    <w:rPr>
      <w:rFonts w:ascii="Arial" w:eastAsiaTheme="minorHAnsi" w:hAnsi="Arial" w:cs="Arial"/>
      <w:sz w:val="22"/>
      <w:lang w:val="en-GB" w:eastAsia="zh-CN"/>
    </w:rPr>
  </w:style>
  <w:style w:type="character" w:customStyle="1" w:styleId="Heading7Char">
    <w:name w:val="Heading 7 Char"/>
    <w:basedOn w:val="DefaultParagraphFont"/>
    <w:link w:val="Heading7"/>
    <w:rsid w:val="003728BF"/>
    <w:rPr>
      <w:rFonts w:ascii="Arial" w:eastAsiaTheme="minorHAnsi" w:hAnsi="Arial" w:cs="Arial"/>
      <w:sz w:val="22"/>
      <w:lang w:val="en-GB" w:eastAsia="zh-CN"/>
    </w:rPr>
  </w:style>
  <w:style w:type="character" w:customStyle="1" w:styleId="Heading8Char">
    <w:name w:val="Heading 8 Char"/>
    <w:basedOn w:val="DefaultParagraphFont"/>
    <w:link w:val="Heading8"/>
    <w:rsid w:val="003728BF"/>
    <w:rPr>
      <w:rFonts w:ascii="Arial" w:eastAsiaTheme="minorHAnsi" w:hAnsi="Arial" w:cs="Arial"/>
      <w:sz w:val="22"/>
      <w:lang w:val="en-GB" w:eastAsia="zh-CN"/>
    </w:rPr>
  </w:style>
  <w:style w:type="character" w:customStyle="1" w:styleId="Heading9Char">
    <w:name w:val="Heading 9 Char"/>
    <w:basedOn w:val="DefaultParagraphFont"/>
    <w:link w:val="Heading9"/>
    <w:rsid w:val="003728BF"/>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B36464E4-73D6-4AAA-BC75-B8BC660FC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FA21BFC-D43A-49C8-92B1-3FA0AE6F3581}">
  <ds:schemaRefs>
    <ds:schemaRef ds:uri="http://schemas.microsoft.com/sharepoint/v3/contenttype/forms"/>
  </ds:schemaRefs>
</ds:datastoreItem>
</file>

<file path=customXml/itemProps4.xml><?xml version="1.0" encoding="utf-8"?>
<ds:datastoreItem xmlns:ds="http://schemas.openxmlformats.org/officeDocument/2006/customXml" ds:itemID="{916DB758-D048-4211-B995-2C5A5DAE160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C6034A83-ABA3-47F4-852A-4A1E4E757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941</Words>
  <Characters>5533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2017-10-03T00:04:00Z</dcterms:created>
  <dcterms:modified xsi:type="dcterms:W3CDTF">2017-11-17T20:03:00Z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